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0"/>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ArialMT" w:cs="ArialMT" w:eastAsia="ArialMT" w:hAnsi="ArialMT"/>
          <w:b w:val="0"/>
          <w:i w:val="0"/>
          <w:smallCaps w:val="0"/>
          <w:strike w:val="0"/>
          <w:color w:val="000000"/>
          <w:sz w:val="18"/>
          <w:szCs w:val="18"/>
          <w:u w:val="none"/>
          <w:shd w:fill="auto" w:val="clear"/>
          <w:vertAlign w:val="baseline"/>
          <w:rtl w:val="0"/>
        </w:rPr>
        <w:t xml:space="preserve">DOUGLAS A. DUCEY</w:t>
        <w:tab/>
        <w:tab/>
        <w:tab/>
        <w:tab/>
        <w:tab/>
        <w:tab/>
        <w:tab/>
        <w:tab/>
        <w:t xml:space="preserve">            MARK W. KILLIAN </w:t>
        <w:br w:type="textWrapping"/>
      </w:r>
      <w:r w:rsidDel="00000000" w:rsidR="00000000" w:rsidRPr="00000000">
        <w:rPr>
          <w:rFonts w:ascii="ArialMT" w:cs="ArialMT" w:eastAsia="ArialMT" w:hAnsi="ArialMT"/>
          <w:b w:val="0"/>
          <w:i w:val="0"/>
          <w:smallCaps w:val="0"/>
          <w:strike w:val="0"/>
          <w:color w:val="000000"/>
          <w:sz w:val="16"/>
          <w:szCs w:val="16"/>
          <w:u w:val="none"/>
          <w:shd w:fill="auto" w:val="clear"/>
          <w:vertAlign w:val="baseline"/>
          <w:rtl w:val="0"/>
        </w:rPr>
        <w:t xml:space="preserve">            Governor                                                                                                                                                               Director</w:t>
      </w:r>
      <w:r w:rsidDel="00000000" w:rsidR="00000000" w:rsidRPr="00000000">
        <w:drawing>
          <wp:anchor allowOverlap="1" behindDoc="1" distB="0" distT="0" distL="0" distR="0" hidden="0" layoutInCell="1" locked="0" relativeHeight="0" simplePos="0">
            <wp:simplePos x="0" y="0"/>
            <wp:positionH relativeFrom="column">
              <wp:posOffset>2089431</wp:posOffset>
            </wp:positionH>
            <wp:positionV relativeFrom="paragraph">
              <wp:posOffset>-1904</wp:posOffset>
            </wp:positionV>
            <wp:extent cx="1793875" cy="873760"/>
            <wp:effectExtent b="0" l="0" r="0" t="0"/>
            <wp:wrapNone/>
            <wp:docPr descr="page1image63726736" id="3" name="image2.jpg"/>
            <a:graphic>
              <a:graphicData uri="http://schemas.openxmlformats.org/drawingml/2006/picture">
                <pic:pic>
                  <pic:nvPicPr>
                    <pic:cNvPr descr="page1image63726736" id="0" name="image2.jpg"/>
                    <pic:cNvPicPr preferRelativeResize="0"/>
                  </pic:nvPicPr>
                  <pic:blipFill>
                    <a:blip r:embed="rId7"/>
                    <a:srcRect b="0" l="0" r="0" t="0"/>
                    <a:stretch>
                      <a:fillRect/>
                    </a:stretch>
                  </pic:blipFill>
                  <pic:spPr>
                    <a:xfrm>
                      <a:off x="0" y="0"/>
                      <a:ext cx="1793875" cy="87376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MT" w:cs="ArialMT" w:eastAsia="ArialMT" w:hAnsi="ArialM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6"/>
          <w:szCs w:val="56"/>
          <w:u w:val="none"/>
          <w:shd w:fill="auto" w:val="clear"/>
          <w:vertAlign w:val="baseline"/>
          <w:rtl w:val="0"/>
        </w:rPr>
        <w:t xml:space="preserve">Arizona Department of Agriculture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35"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Office of the Director</w:t>
        <w:br w:type="textWrapping"/>
        <w:t xml:space="preserve">1688 W. Adams Street, Phoenix, Arizona 85007</w:t>
        <w:br w:type="textWrapping"/>
        <w:t xml:space="preserve">(602) 542-3191 FAX (602) 542-5420</w:t>
      </w:r>
    </w:p>
    <w:p w:rsidR="00000000" w:rsidDel="00000000" w:rsidP="00000000" w:rsidRDefault="00000000" w:rsidRPr="00000000" w14:paraId="00000007">
      <w:pPr>
        <w:ind w:left="345" w:hanging="10"/>
        <w:jc w:val="center"/>
        <w:rPr/>
      </w:pPr>
      <w:r w:rsidDel="00000000" w:rsidR="00000000" w:rsidRPr="00000000">
        <w:rPr>
          <w:rFonts w:ascii="Times New Roman" w:cs="Times New Roman" w:eastAsia="Times New Roman" w:hAnsi="Times New Roman"/>
          <w:sz w:val="20"/>
          <w:szCs w:val="20"/>
          <w:rtl w:val="0"/>
        </w:rPr>
        <w:t xml:space="preserve">Notice of Meeting Agenda of the Arizona Department of Agriculture </w:t>
      </w:r>
      <w:r w:rsidDel="00000000" w:rsidR="00000000" w:rsidRPr="00000000">
        <w:rPr>
          <w:rtl w:val="0"/>
        </w:rPr>
      </w:r>
    </w:p>
    <w:p w:rsidR="00000000" w:rsidDel="00000000" w:rsidP="00000000" w:rsidRDefault="00000000" w:rsidRPr="00000000" w14:paraId="00000008">
      <w:pPr>
        <w:spacing w:after="197" w:lineRule="auto"/>
        <w:ind w:left="345" w:right="20" w:hanging="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Food and Agriculture Policy Advisory Committee</w:t>
        <w:br w:type="textWrapping"/>
        <w:t xml:space="preserve">10:00 A.M. December 8, 2021</w:t>
      </w:r>
    </w:p>
    <w:p w:rsidR="00000000" w:rsidDel="00000000" w:rsidP="00000000" w:rsidRDefault="00000000" w:rsidRPr="00000000" w14:paraId="00000009">
      <w:pPr>
        <w:shd w:fill="ffffff" w:val="clear"/>
        <w:spacing w:after="197" w:lineRule="auto"/>
        <w:ind w:left="345" w:right="20" w:hanging="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190500" cy="1905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hd w:fill="ffffff" w:val="clear"/>
        <w:spacing w:after="20" w:before="20" w:line="617.1428571428572" w:lineRule="auto"/>
        <w:jc w:val="center"/>
        <w:rPr>
          <w:rFonts w:ascii="Roboto" w:cs="Roboto" w:eastAsia="Roboto" w:hAnsi="Roboto"/>
          <w:color w:val="ffffff"/>
          <w:sz w:val="21"/>
          <w:szCs w:val="21"/>
          <w:shd w:fill="1a73e8" w:val="clear"/>
        </w:rPr>
      </w:pPr>
      <w:hyperlink r:id="rId9">
        <w:r w:rsidDel="00000000" w:rsidR="00000000" w:rsidRPr="00000000">
          <w:rPr>
            <w:rFonts w:ascii="Roboto" w:cs="Roboto" w:eastAsia="Roboto" w:hAnsi="Roboto"/>
            <w:color w:val="ffffff"/>
            <w:sz w:val="21"/>
            <w:szCs w:val="21"/>
            <w:shd w:fill="1a73e8" w:val="clear"/>
            <w:rtl w:val="0"/>
          </w:rPr>
          <w:t xml:space="preserve">Join with Google Meet</w:t>
        </w:r>
      </w:hyperlink>
      <w:r w:rsidDel="00000000" w:rsidR="00000000" w:rsidRPr="00000000">
        <w:rPr>
          <w:rtl w:val="0"/>
        </w:rPr>
      </w:r>
    </w:p>
    <w:p w:rsidR="00000000" w:rsidDel="00000000" w:rsidP="00000000" w:rsidRDefault="00000000" w:rsidRPr="00000000" w14:paraId="0000000B">
      <w:pPr>
        <w:shd w:fill="ffffff" w:val="clear"/>
        <w:spacing w:after="197" w:line="360" w:lineRule="auto"/>
        <w:ind w:left="345" w:right="20" w:hanging="10"/>
        <w:jc w:val="cente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meet.google.com/npn-djgz-rju</w:t>
      </w:r>
    </w:p>
    <w:p w:rsidR="00000000" w:rsidDel="00000000" w:rsidP="00000000" w:rsidRDefault="00000000" w:rsidRPr="00000000" w14:paraId="0000000C">
      <w:pPr>
        <w:shd w:fill="ffffff" w:val="clear"/>
        <w:spacing w:after="197" w:line="342.85714285714283" w:lineRule="auto"/>
        <w:ind w:left="345" w:right="20" w:hanging="10"/>
        <w:jc w:val="center"/>
        <w:rPr>
          <w:rFonts w:ascii="Roboto" w:cs="Roboto" w:eastAsia="Roboto" w:hAnsi="Roboto"/>
          <w:color w:val="1a73e8"/>
          <w:sz w:val="21"/>
          <w:szCs w:val="21"/>
        </w:rPr>
      </w:pPr>
      <w:r w:rsidDel="00000000" w:rsidR="00000000" w:rsidRPr="00000000">
        <w:rPr>
          <w:rFonts w:ascii="Roboto" w:cs="Roboto" w:eastAsia="Roboto" w:hAnsi="Roboto"/>
          <w:color w:val="1a73e8"/>
          <w:sz w:val="21"/>
          <w:szCs w:val="21"/>
          <w:rtl w:val="0"/>
        </w:rPr>
        <w:t xml:space="preserve">Join by phone</w:t>
      </w:r>
    </w:p>
    <w:p w:rsidR="00000000" w:rsidDel="00000000" w:rsidP="00000000" w:rsidRDefault="00000000" w:rsidRPr="00000000" w14:paraId="0000000D">
      <w:pPr>
        <w:shd w:fill="ffffff" w:val="clear"/>
        <w:spacing w:after="197" w:line="360" w:lineRule="auto"/>
        <w:ind w:left="345" w:right="20" w:hanging="10"/>
        <w:jc w:val="center"/>
        <w:rPr>
          <w:rFonts w:ascii="Roboto" w:cs="Roboto" w:eastAsia="Roboto" w:hAnsi="Roboto"/>
          <w:color w:val="5f6368"/>
          <w:sz w:val="18"/>
          <w:szCs w:val="18"/>
        </w:rPr>
      </w:pPr>
      <w:r w:rsidDel="00000000" w:rsidR="00000000" w:rsidRPr="00000000">
        <w:rPr>
          <w:rFonts w:ascii="Roboto" w:cs="Roboto" w:eastAsia="Roboto" w:hAnsi="Roboto"/>
          <w:color w:val="5f6368"/>
          <w:sz w:val="18"/>
          <w:szCs w:val="18"/>
          <w:rtl w:val="0"/>
        </w:rPr>
        <w:t xml:space="preserve">‪(US) +1 636-789-8107‬ PIN: ‪233 053 689‬#</w:t>
      </w:r>
    </w:p>
    <w:tbl>
      <w:tblPr>
        <w:tblStyle w:val="Table1"/>
        <w:tblW w:w="2653.0" w:type="dxa"/>
        <w:jc w:val="left"/>
        <w:tblInd w:w="2748.0" w:type="dxa"/>
        <w:tblLayout w:type="fixed"/>
        <w:tblLook w:val="0400"/>
      </w:tblPr>
      <w:tblGrid>
        <w:gridCol w:w="246"/>
        <w:gridCol w:w="2401"/>
        <w:gridCol w:w="6"/>
        <w:tblGridChange w:id="0">
          <w:tblGrid>
            <w:gridCol w:w="246"/>
            <w:gridCol w:w="2401"/>
            <w:gridCol w:w="6"/>
          </w:tblGrid>
        </w:tblGridChange>
      </w:tblGrid>
      <w:tr>
        <w:trPr>
          <w:cantSplit w:val="0"/>
          <w:trHeight w:val="405" w:hRule="atLeast"/>
          <w:tblHeader w:val="0"/>
        </w:trPr>
        <w:tc>
          <w:tcPr>
            <w:tcMar>
              <w:top w:w="0.0" w:type="dxa"/>
              <w:left w:w="0.0" w:type="dxa"/>
              <w:bottom w:w="60.0" w:type="dxa"/>
              <w:right w:w="240.0" w:type="dxa"/>
            </w:tcMar>
            <w:vAlign w:val="center"/>
          </w:tcPr>
          <w:p w:rsidR="00000000" w:rsidDel="00000000" w:rsidP="00000000" w:rsidRDefault="00000000" w:rsidRPr="00000000" w14:paraId="0000000E">
            <w:pPr>
              <w:jc w:val="center"/>
              <w:rPr>
                <w:rFonts w:ascii="Arial" w:cs="Arial" w:eastAsia="Arial" w:hAnsi="Arial"/>
                <w:color w:val="888888"/>
                <w:sz w:val="20"/>
                <w:szCs w:val="20"/>
              </w:rPr>
            </w:pPr>
            <w:r w:rsidDel="00000000" w:rsidR="00000000" w:rsidRPr="00000000">
              <w:rPr>
                <w:rtl w:val="0"/>
              </w:rPr>
            </w:r>
          </w:p>
        </w:tc>
        <w:tc>
          <w:tcPr>
            <w:tcMar>
              <w:top w:w="0.0" w:type="dxa"/>
              <w:left w:w="0.0" w:type="dxa"/>
              <w:bottom w:w="60.0" w:type="dxa"/>
              <w:right w:w="0.0" w:type="dxa"/>
            </w:tcMar>
            <w:vAlign w:val="center"/>
          </w:tcPr>
          <w:p w:rsidR="00000000" w:rsidDel="00000000" w:rsidP="00000000" w:rsidRDefault="00000000" w:rsidRPr="00000000" w14:paraId="0000000F">
            <w:pPr>
              <w:jc w:val="center"/>
              <w:rPr>
                <w:rFonts w:ascii="Times New Roman" w:cs="Times New Roman" w:eastAsia="Times New Roman" w:hAnsi="Times New Roman"/>
                <w:color w:val="222222"/>
                <w:sz w:val="20"/>
                <w:szCs w:val="20"/>
              </w:rPr>
            </w:pPr>
            <w:r w:rsidDel="00000000" w:rsidR="00000000" w:rsidRPr="00000000">
              <w:rPr>
                <w:rtl w:val="0"/>
              </w:rPr>
            </w:r>
          </w:p>
        </w:tc>
      </w:tr>
      <w:tr>
        <w:trPr>
          <w:cantSplit w:val="0"/>
          <w:tblHeader w:val="0"/>
        </w:trPr>
        <w:tc>
          <w:tcPr>
            <w:tcMar>
              <w:top w:w="0.0" w:type="dxa"/>
              <w:left w:w="0.0" w:type="dxa"/>
              <w:bottom w:w="150.0" w:type="dxa"/>
              <w:right w:w="240.0" w:type="dxa"/>
            </w:tcMar>
            <w:vAlign w:val="center"/>
          </w:tcPr>
          <w:p w:rsidR="00000000" w:rsidDel="00000000" w:rsidP="00000000" w:rsidRDefault="00000000" w:rsidRPr="00000000" w14:paraId="00000010">
            <w:pPr>
              <w:jc w:val="left"/>
              <w:rPr>
                <w:rFonts w:ascii="Arial" w:cs="Arial" w:eastAsia="Arial" w:hAnsi="Arial"/>
                <w:color w:val="222222"/>
                <w:sz w:val="20"/>
                <w:szCs w:val="20"/>
              </w:rPr>
            </w:pPr>
            <w:r w:rsidDel="00000000" w:rsidR="00000000" w:rsidRPr="00000000">
              <w:rPr>
                <w:rtl w:val="0"/>
              </w:rPr>
            </w:r>
          </w:p>
        </w:tc>
        <w:tc>
          <w:tcPr>
            <w:tcMar>
              <w:top w:w="0.0" w:type="dxa"/>
              <w:left w:w="0.0" w:type="dxa"/>
              <w:bottom w:w="150.0" w:type="dxa"/>
              <w:right w:w="0.0" w:type="dxa"/>
            </w:tcMar>
            <w:vAlign w:val="center"/>
          </w:tcPr>
          <w:p w:rsidR="00000000" w:rsidDel="00000000" w:rsidP="00000000" w:rsidRDefault="00000000" w:rsidRPr="00000000" w14:paraId="00000011">
            <w:pPr>
              <w:shd w:fill="ffffff" w:val="clear"/>
              <w:rPr>
                <w:rFonts w:ascii="Arial" w:cs="Arial" w:eastAsia="Arial" w:hAnsi="Arial"/>
                <w:color w:val="222222"/>
                <w:sz w:val="20"/>
                <w:szCs w:val="20"/>
              </w:rPr>
            </w:pPr>
            <w:r w:rsidDel="00000000" w:rsidR="00000000" w:rsidRPr="00000000">
              <w:rPr>
                <w:rtl w:val="0"/>
              </w:rPr>
            </w:r>
          </w:p>
        </w:tc>
      </w:tr>
      <w:tr>
        <w:trPr>
          <w:cantSplit w:val="0"/>
          <w:trHeight w:val="558" w:hRule="atLeast"/>
          <w:tblHeader w:val="0"/>
        </w:trPr>
        <w:tc>
          <w:tcPr>
            <w:tcMar>
              <w:top w:w="0.0" w:type="dxa"/>
              <w:left w:w="0.0" w:type="dxa"/>
              <w:bottom w:w="150.0" w:type="dxa"/>
              <w:right w:w="240.0" w:type="dxa"/>
            </w:tcMar>
            <w:vAlign w:val="center"/>
          </w:tcPr>
          <w:p w:rsidR="00000000" w:rsidDel="00000000" w:rsidP="00000000" w:rsidRDefault="00000000" w:rsidRPr="00000000" w14:paraId="00000012">
            <w:pPr>
              <w:jc w:val="center"/>
              <w:rPr>
                <w:rFonts w:ascii="Arial" w:cs="Arial" w:eastAsia="Arial" w:hAnsi="Arial"/>
                <w:color w:val="222222"/>
                <w:sz w:val="20"/>
                <w:szCs w:val="20"/>
              </w:rPr>
            </w:pPr>
            <w:r w:rsidDel="00000000" w:rsidR="00000000" w:rsidRPr="00000000">
              <w:rPr>
                <w:rtl w:val="0"/>
              </w:rPr>
            </w:r>
          </w:p>
        </w:tc>
        <w:tc>
          <w:tcPr>
            <w:tcMar>
              <w:top w:w="0.0" w:type="dxa"/>
              <w:left w:w="0.0" w:type="dxa"/>
              <w:bottom w:w="150.0" w:type="dxa"/>
              <w:right w:w="0.0" w:type="dxa"/>
            </w:tcMar>
            <w:vAlign w:val="center"/>
          </w:tcPr>
          <w:p w:rsidR="00000000" w:rsidDel="00000000" w:rsidP="00000000" w:rsidRDefault="00000000" w:rsidRPr="00000000" w14:paraId="00000013">
            <w:pPr>
              <w:rPr>
                <w:sz w:val="20"/>
                <w:szCs w:val="20"/>
              </w:rPr>
            </w:pPr>
            <w:r w:rsidDel="00000000" w:rsidR="00000000" w:rsidRPr="00000000">
              <w:rPr>
                <w:sz w:val="20"/>
                <w:szCs w:val="20"/>
                <w:rtl w:val="0"/>
              </w:rPr>
              <w:t xml:space="preserve">  </w:t>
            </w:r>
          </w:p>
        </w:tc>
        <w:tc>
          <w:tcPr>
            <w:vAlign w:val="center"/>
          </w:tcPr>
          <w:p w:rsidR="00000000" w:rsidDel="00000000" w:rsidP="00000000" w:rsidRDefault="00000000" w:rsidRPr="00000000" w14:paraId="00000014">
            <w:pPr>
              <w:rPr/>
            </w:pPr>
            <w:r w:rsidDel="00000000" w:rsidR="00000000" w:rsidRPr="00000000">
              <w:rPr>
                <w:rtl w:val="0"/>
              </w:rPr>
            </w:r>
          </w:p>
        </w:tc>
      </w:tr>
      <w:tr>
        <w:trPr>
          <w:cantSplit w:val="0"/>
          <w:tblHeader w:val="0"/>
        </w:trPr>
        <w:tc>
          <w:tcPr>
            <w:tcMar>
              <w:top w:w="0.0" w:type="dxa"/>
              <w:left w:w="0.0" w:type="dxa"/>
              <w:bottom w:w="60.0" w:type="dxa"/>
              <w:right w:w="240.0" w:type="dxa"/>
            </w:tcMar>
            <w:vAlign w:val="center"/>
          </w:tcPr>
          <w:p w:rsidR="00000000" w:rsidDel="00000000" w:rsidP="00000000" w:rsidRDefault="00000000" w:rsidRPr="00000000" w14:paraId="00000015">
            <w:pPr>
              <w:jc w:val="center"/>
              <w:rPr>
                <w:sz w:val="20"/>
                <w:szCs w:val="20"/>
              </w:rPr>
            </w:pPr>
            <w:r w:rsidDel="00000000" w:rsidR="00000000" w:rsidRPr="00000000">
              <w:rPr>
                <w:rtl w:val="0"/>
              </w:rPr>
            </w:r>
          </w:p>
        </w:tc>
        <w:tc>
          <w:tcPr>
            <w:tcMar>
              <w:top w:w="0.0" w:type="dxa"/>
              <w:left w:w="0.0" w:type="dxa"/>
              <w:bottom w:w="60.0" w:type="dxa"/>
              <w:right w:w="0.0" w:type="dxa"/>
            </w:tcMar>
            <w:vAlign w:val="center"/>
          </w:tcPr>
          <w:p w:rsidR="00000000" w:rsidDel="00000000" w:rsidP="00000000" w:rsidRDefault="00000000" w:rsidRPr="00000000" w14:paraId="00000016">
            <w:pPr>
              <w:jc w:val="center"/>
              <w:rPr>
                <w:rFonts w:ascii="Times New Roman" w:cs="Times New Roman" w:eastAsia="Times New Roman" w:hAnsi="Times New Roman"/>
                <w:color w:val="222222"/>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7">
            <w:pPr>
              <w:jc w:val="center"/>
              <w:rPr>
                <w:rFonts w:ascii="Arial" w:cs="Arial" w:eastAsia="Arial" w:hAnsi="Arial"/>
                <w:color w:val="222222"/>
                <w:sz w:val="20"/>
                <w:szCs w:val="20"/>
              </w:rPr>
            </w:pPr>
            <w:r w:rsidDel="00000000" w:rsidR="00000000" w:rsidRPr="00000000">
              <w:rPr>
                <w:rtl w:val="0"/>
              </w:rPr>
            </w:r>
          </w:p>
        </w:tc>
        <w:tc>
          <w:tcPr>
            <w:vAlign w:val="center"/>
          </w:tcPr>
          <w:p w:rsidR="00000000" w:rsidDel="00000000" w:rsidP="00000000" w:rsidRDefault="00000000" w:rsidRPr="00000000" w14:paraId="00000018">
            <w:pPr>
              <w:jc w:val="center"/>
              <w:rPr>
                <w:sz w:val="20"/>
                <w:szCs w:val="20"/>
              </w:rPr>
            </w:pPr>
            <w:r w:rsidDel="00000000" w:rsidR="00000000" w:rsidRPr="00000000">
              <w:rPr>
                <w:rtl w:val="0"/>
              </w:rPr>
            </w:r>
          </w:p>
        </w:tc>
      </w:tr>
    </w:tbl>
    <w:p w:rsidR="00000000" w:rsidDel="00000000" w:rsidP="00000000" w:rsidRDefault="00000000" w:rsidRPr="00000000" w14:paraId="00000019">
      <w:pPr>
        <w:spacing w:after="8"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Pursuant to A.R.S. § 38-431.02 notice is hereby given to the members of the Arizona Department of Agriculture (AZDA) Food &amp; Agriculture Policy Advisory Committee (FAPAC) and to the general public that the FAPAC will hold a meeting open to the public on Wednesday, December 8, 2021 beginning at 10:00A.M. on Google Meet . The FAPAC may vote to hold an executive session for the purpose of obtaining legal advice on any matter listed on the agenda pursuant to A.R.S. 38-431.03 (A)(3). The FAPAC may take formal action on any of the agenda items listed below. For the convenience of the FAPAC and the public, the order of the agenda items may be changed at the discretion of the Chair.</w:t>
      </w:r>
    </w:p>
    <w:p w:rsidR="00000000" w:rsidDel="00000000" w:rsidP="00000000" w:rsidRDefault="00000000" w:rsidRPr="00000000" w14:paraId="0000001A">
      <w:pPr>
        <w:spacing w:after="8" w:line="25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B">
      <w:pPr>
        <w:spacing w:after="8" w:line="250" w:lineRule="auto"/>
        <w:jc w:val="both"/>
        <w:rPr>
          <w:rFonts w:ascii="Times New Roman" w:cs="Times New Roman" w:eastAsia="Times New Roman" w:hAnsi="Times New Roman"/>
          <w:sz w:val="21"/>
          <w:szCs w:val="21"/>
          <w:u w:val="single"/>
        </w:rPr>
      </w:pPr>
      <w:r w:rsidDel="00000000" w:rsidR="00000000" w:rsidRPr="00000000">
        <w:rPr>
          <w:rFonts w:ascii="Times New Roman" w:cs="Times New Roman" w:eastAsia="Times New Roman" w:hAnsi="Times New Roman"/>
          <w:sz w:val="21"/>
          <w:szCs w:val="21"/>
          <w:u w:val="single"/>
          <w:rtl w:val="0"/>
        </w:rPr>
        <w:t xml:space="preserve">Agenda</w:t>
      </w:r>
    </w:p>
    <w:p w:rsidR="00000000" w:rsidDel="00000000" w:rsidP="00000000" w:rsidRDefault="00000000" w:rsidRPr="00000000" w14:paraId="0000001C">
      <w:pPr>
        <w:spacing w:after="8"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u w:val="single"/>
          <w:rtl w:val="0"/>
        </w:rPr>
        <w:t xml:space="preserve">Agenda</w:t>
      </w:r>
      <w:r w:rsidDel="00000000" w:rsidR="00000000" w:rsidRPr="00000000">
        <w:rPr>
          <w:rtl w:val="0"/>
        </w:rPr>
      </w:r>
    </w:p>
    <w:p w:rsidR="00000000" w:rsidDel="00000000" w:rsidP="00000000" w:rsidRDefault="00000000" w:rsidRPr="00000000" w14:paraId="0000001D">
      <w:pPr>
        <w:numPr>
          <w:ilvl w:val="0"/>
          <w:numId w:val="2"/>
        </w:numPr>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u w:val="single"/>
          <w:rtl w:val="0"/>
        </w:rPr>
        <w:t xml:space="preserve">Call to Order</w:t>
      </w:r>
      <w:r w:rsidDel="00000000" w:rsidR="00000000" w:rsidRPr="00000000">
        <w:rPr>
          <w:rFonts w:ascii="Times New Roman" w:cs="Times New Roman" w:eastAsia="Times New Roman" w:hAnsi="Times New Roman"/>
          <w:sz w:val="21"/>
          <w:szCs w:val="21"/>
          <w:rtl w:val="0"/>
        </w:rPr>
        <w:tab/>
        <w:tab/>
        <w:tab/>
        <w:tab/>
        <w:tab/>
        <w:tab/>
        <w:t xml:space="preserve">Liz Taylor, Chair</w:t>
      </w:r>
    </w:p>
    <w:p w:rsidR="00000000" w:rsidDel="00000000" w:rsidP="00000000" w:rsidRDefault="00000000" w:rsidRPr="00000000" w14:paraId="0000001E">
      <w:pPr>
        <w:numPr>
          <w:ilvl w:val="0"/>
          <w:numId w:val="2"/>
        </w:numPr>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u w:val="single"/>
          <w:rtl w:val="0"/>
        </w:rPr>
        <w:t xml:space="preserve">Roll Call</w:t>
      </w:r>
      <w:r w:rsidDel="00000000" w:rsidR="00000000" w:rsidRPr="00000000">
        <w:rPr>
          <w:rFonts w:ascii="Times New Roman" w:cs="Times New Roman" w:eastAsia="Times New Roman" w:hAnsi="Times New Roman"/>
          <w:sz w:val="21"/>
          <w:szCs w:val="21"/>
          <w:rtl w:val="0"/>
        </w:rPr>
        <w:tab/>
        <w:tab/>
        <w:tab/>
        <w:tab/>
        <w:tab/>
        <w:tab/>
        <w:t xml:space="preserve">Michele Mellott</w:t>
      </w:r>
    </w:p>
    <w:p w:rsidR="00000000" w:rsidDel="00000000" w:rsidP="00000000" w:rsidRDefault="00000000" w:rsidRPr="00000000" w14:paraId="0000001F">
      <w:pPr>
        <w:numPr>
          <w:ilvl w:val="0"/>
          <w:numId w:val="2"/>
        </w:numPr>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u w:val="single"/>
          <w:rtl w:val="0"/>
        </w:rPr>
        <w:t xml:space="preserve">Approval of August 25, 2021 minutes</w:t>
      </w:r>
      <w:r w:rsidDel="00000000" w:rsidR="00000000" w:rsidRPr="00000000">
        <w:rPr>
          <w:rFonts w:ascii="Times New Roman" w:cs="Times New Roman" w:eastAsia="Times New Roman" w:hAnsi="Times New Roman"/>
          <w:sz w:val="21"/>
          <w:szCs w:val="21"/>
          <w:rtl w:val="0"/>
        </w:rPr>
        <w:tab/>
        <w:tab/>
        <w:t xml:space="preserve">              Michele Mellott</w:t>
      </w:r>
    </w:p>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u w:val="single"/>
          <w:rtl w:val="0"/>
        </w:rPr>
        <w:t xml:space="preserve">Welcome and Update from Director Mark Killian</w:t>
      </w:r>
      <w:r w:rsidDel="00000000" w:rsidR="00000000" w:rsidRPr="00000000">
        <w:rPr>
          <w:rFonts w:ascii="Times New Roman" w:cs="Times New Roman" w:eastAsia="Times New Roman" w:hAnsi="Times New Roman"/>
          <w:sz w:val="21"/>
          <w:szCs w:val="21"/>
          <w:rtl w:val="0"/>
        </w:rPr>
        <w:tab/>
        <w:tab/>
        <w:t xml:space="preserve">Liz Taylor, Mark Killian</w:t>
      </w:r>
      <w:r w:rsidDel="00000000" w:rsidR="00000000" w:rsidRPr="00000000">
        <w:rPr>
          <w:rtl w:val="0"/>
        </w:rPr>
      </w:r>
    </w:p>
    <w:p w:rsidR="00000000" w:rsidDel="00000000" w:rsidP="00000000" w:rsidRDefault="00000000" w:rsidRPr="00000000" w14:paraId="00000021">
      <w:pPr>
        <w:numPr>
          <w:ilvl w:val="0"/>
          <w:numId w:val="2"/>
        </w:numPr>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u w:val="single"/>
          <w:rtl w:val="0"/>
        </w:rPr>
        <w:t xml:space="preserve">Member and Partner Updates</w:t>
      </w:r>
      <w:r w:rsidDel="00000000" w:rsidR="00000000" w:rsidRPr="00000000">
        <w:rPr>
          <w:rFonts w:ascii="Times New Roman" w:cs="Times New Roman" w:eastAsia="Times New Roman" w:hAnsi="Times New Roman"/>
          <w:sz w:val="21"/>
          <w:szCs w:val="21"/>
          <w:rtl w:val="0"/>
        </w:rPr>
        <w:tab/>
        <w:tab/>
        <w:tab/>
        <w:tab/>
        <w:t xml:space="preserve">Liz Taylor</w:t>
      </w:r>
    </w:p>
    <w:p w:rsidR="00000000" w:rsidDel="00000000" w:rsidP="00000000" w:rsidRDefault="00000000" w:rsidRPr="00000000" w14:paraId="00000022">
      <w:pPr>
        <w:numPr>
          <w:ilvl w:val="0"/>
          <w:numId w:val="2"/>
        </w:numPr>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u w:val="single"/>
          <w:rtl w:val="0"/>
        </w:rPr>
        <w:t xml:space="preserve">2022 Legislative Session Priorities, Partner Presentation(s)</w:t>
      </w:r>
      <w:r w:rsidDel="00000000" w:rsidR="00000000" w:rsidRPr="00000000">
        <w:rPr>
          <w:rFonts w:ascii="Times New Roman" w:cs="Times New Roman" w:eastAsia="Times New Roman" w:hAnsi="Times New Roman"/>
          <w:sz w:val="21"/>
          <w:szCs w:val="21"/>
          <w:rtl w:val="0"/>
        </w:rPr>
        <w:tab/>
        <w:t xml:space="preserve">Liz Taylor</w:t>
      </w:r>
    </w:p>
    <w:p w:rsidR="00000000" w:rsidDel="00000000" w:rsidP="00000000" w:rsidRDefault="00000000" w:rsidRPr="00000000" w14:paraId="00000023">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u w:val="single"/>
          <w:rtl w:val="0"/>
        </w:rPr>
        <w:t xml:space="preserve">Food Summit update</w:t>
      </w:r>
      <w:r w:rsidDel="00000000" w:rsidR="00000000" w:rsidRPr="00000000">
        <w:rPr>
          <w:rFonts w:ascii="Times New Roman" w:cs="Times New Roman" w:eastAsia="Times New Roman" w:hAnsi="Times New Roman"/>
          <w:sz w:val="21"/>
          <w:szCs w:val="21"/>
          <w:rtl w:val="0"/>
        </w:rPr>
        <w:tab/>
        <w:tab/>
        <w:tab/>
        <w:tab/>
        <w:tab/>
        <w:t xml:space="preserve">Michele Mellott</w:t>
      </w:r>
      <w:r w:rsidDel="00000000" w:rsidR="00000000" w:rsidRPr="00000000">
        <w:rPr>
          <w:rtl w:val="0"/>
        </w:rPr>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1"/>
          <w:szCs w:val="21"/>
          <w:u w:val="single"/>
          <w:rtl w:val="0"/>
        </w:rPr>
        <w:t xml:space="preserve">Covid-19 Impact Report</w:t>
      </w:r>
      <w:r w:rsidDel="00000000" w:rsidR="00000000" w:rsidRPr="00000000">
        <w:rPr>
          <w:rFonts w:ascii="Times New Roman" w:cs="Times New Roman" w:eastAsia="Times New Roman" w:hAnsi="Times New Roman"/>
          <w:sz w:val="21"/>
          <w:szCs w:val="21"/>
          <w:rtl w:val="0"/>
        </w:rPr>
        <w:tab/>
        <w:tab/>
        <w:tab/>
        <w:tab/>
        <w:tab/>
        <w:t xml:space="preserve">Liz Taylor</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after="8" w:line="250" w:lineRule="auto"/>
        <w:jc w:val="both"/>
        <w:rPr>
          <w:rFonts w:ascii="Times New Roman" w:cs="Times New Roman" w:eastAsia="Times New Roman" w:hAnsi="Times New Roman"/>
          <w:sz w:val="21"/>
          <w:szCs w:val="21"/>
          <w:u w:val="singl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Call to the Public</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br w:type="textWrapping"/>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This is the time for the public to comment. Members of the Committee may not discuss items that are not specifically identified on the agenda. Therefore, pursuant to A.R.S. § 38-431.01 (H), action taken as a result of public comment will be limited to directing staff to study the matter, responding to any criticism or scheduling the matter for further consideration and decision at a later date.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1"/>
          <w:szCs w:val="21"/>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Executive Session</w:t>
        <w:br w:type="textWrapping"/>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To obtain legal advice pursuant to A.R.S. §38-431.03 (A) (3) on any matter on the agenda</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1"/>
          <w:szCs w:val="21"/>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Next Meetings</w:t>
        <w:br w:type="textWrapping"/>
      </w:r>
      <w:r w:rsidDel="00000000" w:rsidR="00000000" w:rsidRPr="00000000">
        <w:rPr>
          <w:rFonts w:ascii="Times New Roman" w:cs="Times New Roman" w:eastAsia="Times New Roman" w:hAnsi="Times New Roman"/>
          <w:sz w:val="21"/>
          <w:szCs w:val="21"/>
          <w:rtl w:val="0"/>
        </w:rPr>
        <w:t xml:space="preserve">tbd</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1"/>
          <w:szCs w:val="21"/>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single"/>
          <w:shd w:fill="auto" w:val="clear"/>
          <w:vertAlign w:val="baseline"/>
          <w:rtl w:val="0"/>
        </w:rPr>
        <w:t xml:space="preserve">Adjourn Meeting</w:t>
      </w:r>
    </w:p>
    <w:p w:rsidR="00000000" w:rsidDel="00000000" w:rsidP="00000000" w:rsidRDefault="00000000" w:rsidRPr="00000000" w14:paraId="0000002C">
      <w:pPr>
        <w:spacing w:after="217" w:lineRule="auto"/>
        <w:ind w:left="195" w:hanging="1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Persons with disabilities may request a reasonable accommodation, such as a sign language interpreter, by contacting Melissa Meek at (602) 542-0925 (voice), or 1-800-367-3839 (TDD Relay). Requests should be made as early as possible to allow time to arrange the accommodati</w:t>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M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hyperlink r:id="rId1">
      <w:r w:rsidDel="00000000" w:rsidR="00000000" w:rsidRPr="00000000">
        <w:rPr>
          <w:rFonts w:ascii="Times New Roman" w:cs="Times New Roman" w:eastAsia="Times New Roman" w:hAnsi="Times New Roman"/>
          <w:b w:val="0"/>
          <w:i w:val="0"/>
          <w:smallCaps w:val="0"/>
          <w:strike w:val="0"/>
          <w:color w:val="0070c0"/>
          <w:sz w:val="20"/>
          <w:szCs w:val="20"/>
          <w:u w:val="single"/>
          <w:shd w:fill="auto" w:val="clear"/>
          <w:vertAlign w:val="baseline"/>
          <w:rtl w:val="0"/>
        </w:rPr>
        <w:t xml:space="preserve">www.agriculture.az.gov</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sz w:val="20"/>
        <w:szCs w:val="2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6F2779"/>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3A6805"/>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24367B"/>
    <w:pPr>
      <w:spacing w:after="160" w:line="259" w:lineRule="auto"/>
      <w:ind w:left="720"/>
      <w:contextualSpacing w:val="1"/>
    </w:pPr>
    <w:rPr>
      <w:rFonts w:ascii="Calibri" w:cs="Calibri" w:eastAsia="Calibri" w:hAnsi="Calibri"/>
      <w:color w:val="000000"/>
      <w:sz w:val="22"/>
    </w:rPr>
  </w:style>
  <w:style w:type="character" w:styleId="Hyperlink">
    <w:name w:val="Hyperlink"/>
    <w:basedOn w:val="DefaultParagraphFont"/>
    <w:uiPriority w:val="99"/>
    <w:unhideWhenUsed w:val="1"/>
    <w:rsid w:val="008F76C9"/>
    <w:rPr>
      <w:color w:val="0563c1" w:themeColor="hyperlink"/>
      <w:u w:val="single"/>
    </w:rPr>
  </w:style>
  <w:style w:type="character" w:styleId="UnresolvedMention" w:customStyle="1">
    <w:name w:val="Unresolved Mention"/>
    <w:basedOn w:val="DefaultParagraphFont"/>
    <w:uiPriority w:val="99"/>
    <w:semiHidden w:val="1"/>
    <w:unhideWhenUsed w:val="1"/>
    <w:rsid w:val="008F76C9"/>
    <w:rPr>
      <w:color w:val="605e5c"/>
      <w:shd w:color="auto" w:fill="e1dfdd" w:val="clear"/>
    </w:rPr>
  </w:style>
  <w:style w:type="character" w:styleId="FollowedHyperlink">
    <w:name w:val="FollowedHyperlink"/>
    <w:basedOn w:val="DefaultParagraphFont"/>
    <w:uiPriority w:val="99"/>
    <w:semiHidden w:val="1"/>
    <w:unhideWhenUsed w:val="1"/>
    <w:rsid w:val="008F76C9"/>
    <w:rPr>
      <w:color w:val="954f72" w:themeColor="followedHyperlink"/>
      <w:u w:val="single"/>
    </w:rPr>
  </w:style>
  <w:style w:type="paragraph" w:styleId="Header">
    <w:name w:val="header"/>
    <w:basedOn w:val="Normal"/>
    <w:link w:val="HeaderChar"/>
    <w:uiPriority w:val="99"/>
    <w:unhideWhenUsed w:val="1"/>
    <w:rsid w:val="00655DF5"/>
    <w:pPr>
      <w:tabs>
        <w:tab w:val="center" w:pos="4680"/>
        <w:tab w:val="right" w:pos="9360"/>
      </w:tabs>
    </w:pPr>
  </w:style>
  <w:style w:type="character" w:styleId="HeaderChar" w:customStyle="1">
    <w:name w:val="Header Char"/>
    <w:basedOn w:val="DefaultParagraphFont"/>
    <w:link w:val="Header"/>
    <w:uiPriority w:val="99"/>
    <w:rsid w:val="00655DF5"/>
  </w:style>
  <w:style w:type="paragraph" w:styleId="Footer">
    <w:name w:val="footer"/>
    <w:basedOn w:val="Normal"/>
    <w:link w:val="FooterChar"/>
    <w:uiPriority w:val="99"/>
    <w:unhideWhenUsed w:val="1"/>
    <w:rsid w:val="00655DF5"/>
    <w:pPr>
      <w:tabs>
        <w:tab w:val="center" w:pos="4680"/>
        <w:tab w:val="right" w:pos="9360"/>
      </w:tabs>
    </w:pPr>
  </w:style>
  <w:style w:type="character" w:styleId="FooterChar" w:customStyle="1">
    <w:name w:val="Footer Char"/>
    <w:basedOn w:val="DefaultParagraphFont"/>
    <w:link w:val="Footer"/>
    <w:uiPriority w:val="99"/>
    <w:rsid w:val="00655DF5"/>
  </w:style>
  <w:style w:type="paragraph" w:styleId="BalloonText">
    <w:name w:val="Balloon Text"/>
    <w:basedOn w:val="Normal"/>
    <w:link w:val="BalloonTextChar"/>
    <w:uiPriority w:val="99"/>
    <w:semiHidden w:val="1"/>
    <w:unhideWhenUsed w:val="1"/>
    <w:rsid w:val="009909D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9909D1"/>
    <w:rPr>
      <w:rFonts w:ascii="Times New Roman" w:cs="Times New Roman" w:hAnsi="Times New Roman"/>
      <w:sz w:val="18"/>
      <w:szCs w:val="18"/>
    </w:rPr>
  </w:style>
  <w:style w:type="character" w:styleId="apple-converted-space" w:customStyle="1">
    <w:name w:val="apple-converted-space"/>
    <w:basedOn w:val="DefaultParagraphFont"/>
    <w:rsid w:val="00F31455"/>
  </w:style>
  <w:style w:type="paragraph" w:styleId="NoSpacing">
    <w:name w:val="No Spacing"/>
    <w:uiPriority w:val="1"/>
    <w:qFormat w:val="1"/>
    <w:rsid w:val="00EA1518"/>
  </w:style>
  <w:style w:type="character" w:styleId="Heading2Char" w:customStyle="1">
    <w:name w:val="Heading 2 Char"/>
    <w:basedOn w:val="DefaultParagraphFont"/>
    <w:link w:val="Heading2"/>
    <w:uiPriority w:val="9"/>
    <w:rsid w:val="006F2779"/>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meet.google.com/npn-djgz-rju?authuser=0&amp;hs=12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agriculture.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9sI6CWGWgnSuxh682o/e/Mh/cA==">AMUW2mUggEsIdi6qUHDQbdxjj298CSf/bJaHX9sGLvl4Nt/zkOdpYRekXGMNUZ3fr8f3mQJKUiIW4Ec6OfTgg6C3wMgl2gTMoio+/5BZQADOtUhv43RM9KHisCqQtK4COo5mCsIjzotm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2021-08-09T18:19:00Z</dcterms:created>
  <dc:creator>Microsoft Office User</dc:creator>
</cp:coreProperties>
</file>