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140" w:rsidRDefault="00D67140">
      <w:pPr>
        <w:rPr>
          <w:rFonts w:ascii="Arial" w:hAnsi="Arial"/>
          <w:sz w:val="18"/>
        </w:rPr>
      </w:pPr>
    </w:p>
    <w:p w:rsidR="00D67140" w:rsidRDefault="007F6F97">
      <w:pPr>
        <w:jc w:val="center"/>
        <w:rPr>
          <w:rFonts w:ascii="Arial" w:hAnsi="Arial"/>
          <w:sz w:val="18"/>
        </w:rPr>
      </w:pPr>
      <w:r>
        <w:rPr>
          <w:rFonts w:ascii="Arial" w:hAnsi="Arial"/>
          <w:sz w:val="18"/>
        </w:rPr>
        <w:t>DOUGLAS A</w:t>
      </w:r>
      <w:r w:rsidR="0073335F">
        <w:rPr>
          <w:rFonts w:ascii="Arial" w:hAnsi="Arial"/>
          <w:sz w:val="18"/>
        </w:rPr>
        <w:t>.</w:t>
      </w:r>
      <w:r>
        <w:rPr>
          <w:rFonts w:ascii="Arial" w:hAnsi="Arial"/>
          <w:sz w:val="18"/>
        </w:rPr>
        <w:t xml:space="preserve"> DUCEY</w:t>
      </w:r>
    </w:p>
    <w:p w:rsidR="00D67140" w:rsidRDefault="0064402B">
      <w:pPr>
        <w:jc w:val="center"/>
        <w:rPr>
          <w:rFonts w:ascii="Arial" w:hAnsi="Arial"/>
          <w:sz w:val="16"/>
        </w:rPr>
      </w:pPr>
      <w:r>
        <w:rPr>
          <w:rFonts w:ascii="Arial" w:hAnsi="Arial"/>
          <w:sz w:val="16"/>
        </w:rPr>
        <w:t xml:space="preserve">Governor </w:t>
      </w:r>
    </w:p>
    <w:p w:rsidR="00D67140" w:rsidRDefault="00D67140">
      <w:pPr>
        <w:rPr>
          <w:rFonts w:ascii="Arial" w:hAnsi="Arial"/>
          <w:sz w:val="16"/>
        </w:rPr>
      </w:pPr>
    </w:p>
    <w:p w:rsidR="00D67140" w:rsidRDefault="00D67140" w:rsidP="00BD0E95">
      <w:pPr>
        <w:jc w:val="center"/>
      </w:pPr>
      <w:r>
        <w:rPr>
          <w:rFonts w:ascii="Arial" w:hAnsi="Arial"/>
          <w:sz w:val="16"/>
        </w:rPr>
        <w:br w:type="column"/>
      </w:r>
      <w:r w:rsidR="00AE7758" w:rsidRPr="005A3312">
        <w:rPr>
          <w:noProof/>
        </w:rPr>
        <w:drawing>
          <wp:inline distT="0" distB="0" distL="0" distR="0">
            <wp:extent cx="1797050" cy="882650"/>
            <wp:effectExtent l="0" t="0" r="0" b="0"/>
            <wp:docPr id="1" name="Picture 1" descr="AZDA_rgb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DA_rgb_1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7050" cy="882650"/>
                    </a:xfrm>
                    <a:prstGeom prst="rect">
                      <a:avLst/>
                    </a:prstGeom>
                    <a:noFill/>
                    <a:ln>
                      <a:noFill/>
                    </a:ln>
                  </pic:spPr>
                </pic:pic>
              </a:graphicData>
            </a:graphic>
          </wp:inline>
        </w:drawing>
      </w:r>
    </w:p>
    <w:p w:rsidR="00D67140" w:rsidRDefault="00D67140">
      <w:r>
        <w:br w:type="column"/>
      </w:r>
    </w:p>
    <w:p w:rsidR="00D67140" w:rsidRDefault="00791289">
      <w:pPr>
        <w:jc w:val="center"/>
        <w:rPr>
          <w:rFonts w:ascii="Arial" w:hAnsi="Arial"/>
          <w:sz w:val="18"/>
        </w:rPr>
      </w:pPr>
      <w:r>
        <w:rPr>
          <w:rFonts w:ascii="Arial" w:hAnsi="Arial"/>
          <w:sz w:val="18"/>
        </w:rPr>
        <w:t>MARK W. KILLIAN</w:t>
      </w:r>
    </w:p>
    <w:p w:rsidR="00D67140" w:rsidRDefault="0064402B">
      <w:pPr>
        <w:jc w:val="center"/>
        <w:rPr>
          <w:rFonts w:ascii="Arial" w:hAnsi="Arial"/>
          <w:sz w:val="16"/>
        </w:rPr>
      </w:pPr>
      <w:r>
        <w:rPr>
          <w:rFonts w:ascii="Arial" w:hAnsi="Arial"/>
          <w:sz w:val="16"/>
        </w:rPr>
        <w:t>Director</w:t>
      </w:r>
    </w:p>
    <w:p w:rsidR="00D67140" w:rsidRDefault="00D67140">
      <w:pPr>
        <w:jc w:val="center"/>
        <w:rPr>
          <w:rFonts w:ascii="Arial" w:hAnsi="Arial"/>
          <w:sz w:val="16"/>
        </w:rPr>
      </w:pPr>
    </w:p>
    <w:p w:rsidR="00D67140" w:rsidRDefault="00D67140">
      <w:pPr>
        <w:jc w:val="center"/>
        <w:rPr>
          <w:rFonts w:ascii="Arial" w:hAnsi="Arial"/>
          <w:sz w:val="16"/>
        </w:rPr>
        <w:sectPr w:rsidR="00D67140">
          <w:footerReference w:type="default" r:id="rId8"/>
          <w:pgSz w:w="12240" w:h="15840"/>
          <w:pgMar w:top="630" w:right="810" w:bottom="1440" w:left="450" w:header="720" w:footer="585" w:gutter="0"/>
          <w:cols w:num="3" w:space="720" w:equalWidth="0">
            <w:col w:w="2070" w:space="360"/>
            <w:col w:w="5850" w:space="360"/>
            <w:col w:w="2340"/>
          </w:cols>
        </w:sectPr>
      </w:pPr>
    </w:p>
    <w:p w:rsidR="00D67140" w:rsidRDefault="00D67140">
      <w:pPr>
        <w:jc w:val="center"/>
        <w:rPr>
          <w:rFonts w:ascii="Arial" w:hAnsi="Arial"/>
          <w:sz w:val="16"/>
        </w:rPr>
      </w:pPr>
    </w:p>
    <w:p w:rsidR="00D67140" w:rsidRPr="00BD0E95" w:rsidRDefault="00D67140">
      <w:pPr>
        <w:pStyle w:val="Heading1"/>
        <w:rPr>
          <w:rFonts w:ascii="Garamond" w:hAnsi="Garamond"/>
          <w:sz w:val="68"/>
          <w:szCs w:val="68"/>
        </w:rPr>
      </w:pPr>
      <w:r w:rsidRPr="00BD0E95">
        <w:rPr>
          <w:rFonts w:ascii="Garamond" w:hAnsi="Garamond"/>
          <w:sz w:val="68"/>
          <w:szCs w:val="68"/>
        </w:rPr>
        <w:t>Arizona Department of Agriculture</w:t>
      </w:r>
    </w:p>
    <w:p w:rsidR="00BD0E95" w:rsidRDefault="00C00F90" w:rsidP="006856AF">
      <w:pPr>
        <w:jc w:val="center"/>
      </w:pPr>
      <w:r>
        <w:t xml:space="preserve">Environmental </w:t>
      </w:r>
      <w:r w:rsidR="00DC5D17">
        <w:t xml:space="preserve">and Plant </w:t>
      </w:r>
      <w:r w:rsidR="00BD0E95">
        <w:t>Services</w:t>
      </w:r>
      <w:r w:rsidR="006856AF">
        <w:t xml:space="preserve"> Division</w:t>
      </w:r>
    </w:p>
    <w:p w:rsidR="00CB2C65" w:rsidRPr="00CB2C65" w:rsidRDefault="00CB2C65" w:rsidP="00CB2C65">
      <w:pPr>
        <w:shd w:val="clear" w:color="auto" w:fill="FFFFFF"/>
        <w:jc w:val="center"/>
        <w:rPr>
          <w:color w:val="222222"/>
        </w:rPr>
      </w:pPr>
      <w:proofErr w:type="gramStart"/>
      <w:r w:rsidRPr="00CB2C65">
        <w:rPr>
          <w:i/>
          <w:iCs/>
          <w:color w:val="222222"/>
        </w:rPr>
        <w:t>mailing</w:t>
      </w:r>
      <w:proofErr w:type="gramEnd"/>
      <w:r w:rsidRPr="00CB2C65">
        <w:rPr>
          <w:i/>
          <w:iCs/>
          <w:color w:val="222222"/>
        </w:rPr>
        <w:t>:</w:t>
      </w:r>
      <w:r w:rsidRPr="00CB2C65">
        <w:rPr>
          <w:color w:val="222222"/>
        </w:rPr>
        <w:t> 1802 W. Jackson St.,</w:t>
      </w:r>
      <w:r w:rsidRPr="00CB2C65">
        <w:rPr>
          <w:b/>
          <w:bCs/>
          <w:color w:val="222222"/>
        </w:rPr>
        <w:t> #78</w:t>
      </w:r>
      <w:r w:rsidRPr="00CB2C65">
        <w:rPr>
          <w:color w:val="222222"/>
        </w:rPr>
        <w:t>, Phoenix AZ  85007</w:t>
      </w:r>
    </w:p>
    <w:p w:rsidR="00CB2C65" w:rsidRDefault="00CB2C65" w:rsidP="00CB2C65">
      <w:pPr>
        <w:shd w:val="clear" w:color="auto" w:fill="FFFFFF"/>
        <w:jc w:val="center"/>
        <w:rPr>
          <w:color w:val="222222"/>
        </w:rPr>
      </w:pPr>
      <w:proofErr w:type="gramStart"/>
      <w:r w:rsidRPr="00CB2C65">
        <w:rPr>
          <w:i/>
          <w:iCs/>
          <w:color w:val="222222"/>
        </w:rPr>
        <w:t>physical</w:t>
      </w:r>
      <w:proofErr w:type="gramEnd"/>
      <w:r w:rsidRPr="00CB2C65">
        <w:rPr>
          <w:i/>
          <w:iCs/>
          <w:color w:val="222222"/>
        </w:rPr>
        <w:t>:</w:t>
      </w:r>
      <w:r w:rsidRPr="00CB2C65">
        <w:rPr>
          <w:color w:val="222222"/>
        </w:rPr>
        <w:t> 1110 W Washington St, Phoenix, AZ 85007</w:t>
      </w:r>
    </w:p>
    <w:p w:rsidR="00CB2C65" w:rsidRPr="00CB2C65" w:rsidRDefault="00CB2C65" w:rsidP="00CB2C65">
      <w:pPr>
        <w:shd w:val="clear" w:color="auto" w:fill="FFFFFF"/>
        <w:jc w:val="center"/>
        <w:rPr>
          <w:color w:val="222222"/>
        </w:rPr>
      </w:pPr>
    </w:p>
    <w:p w:rsidR="00AE7758" w:rsidRPr="001F3EB0" w:rsidRDefault="00AE7758" w:rsidP="00AE7758">
      <w:pPr>
        <w:spacing w:after="120"/>
        <w:ind w:left="720" w:right="432"/>
        <w:jc w:val="center"/>
        <w:rPr>
          <w:rFonts w:ascii="Tahoma" w:hAnsi="Tahoma" w:cs="Tahoma"/>
          <w:b/>
        </w:rPr>
      </w:pPr>
      <w:r w:rsidRPr="001F3EB0">
        <w:rPr>
          <w:rFonts w:ascii="Tahoma" w:hAnsi="Tahoma" w:cs="Tahoma"/>
          <w:b/>
        </w:rPr>
        <w:t xml:space="preserve">Notice of Meeting </w:t>
      </w:r>
      <w:r>
        <w:rPr>
          <w:rFonts w:ascii="Tahoma" w:hAnsi="Tahoma" w:cs="Tahoma"/>
          <w:b/>
        </w:rPr>
        <w:t xml:space="preserve">and </w:t>
      </w:r>
      <w:r w:rsidRPr="001F3EB0">
        <w:rPr>
          <w:rFonts w:ascii="Tahoma" w:hAnsi="Tahoma" w:cs="Tahoma"/>
          <w:b/>
        </w:rPr>
        <w:t xml:space="preserve">Agenda of the </w:t>
      </w:r>
      <w:r w:rsidR="00F21F6B">
        <w:rPr>
          <w:rFonts w:ascii="Tahoma" w:hAnsi="Tahoma" w:cs="Tahoma"/>
          <w:b/>
        </w:rPr>
        <w:t>SLN</w:t>
      </w:r>
      <w:r w:rsidRPr="001F3EB0">
        <w:rPr>
          <w:rFonts w:ascii="Tahoma" w:hAnsi="Tahoma" w:cs="Tahoma"/>
          <w:b/>
        </w:rPr>
        <w:t xml:space="preserve"> </w:t>
      </w:r>
      <w:r w:rsidR="00F21F6B">
        <w:rPr>
          <w:rFonts w:ascii="Tahoma" w:hAnsi="Tahoma" w:cs="Tahoma"/>
          <w:b/>
        </w:rPr>
        <w:t xml:space="preserve">Experts </w:t>
      </w:r>
      <w:r>
        <w:rPr>
          <w:rFonts w:ascii="Tahoma" w:hAnsi="Tahoma" w:cs="Tahoma"/>
          <w:b/>
        </w:rPr>
        <w:t xml:space="preserve">Committee  </w:t>
      </w:r>
      <w:r w:rsidRPr="001F3EB0">
        <w:rPr>
          <w:rFonts w:ascii="Tahoma" w:hAnsi="Tahoma" w:cs="Tahoma"/>
          <w:b/>
        </w:rPr>
        <w:t xml:space="preserve"> </w:t>
      </w:r>
      <w:r w:rsidR="00995721">
        <w:rPr>
          <w:rFonts w:ascii="Tahoma" w:hAnsi="Tahoma" w:cs="Tahoma"/>
        </w:rPr>
        <w:t>February 23, 2023</w:t>
      </w:r>
    </w:p>
    <w:p w:rsidR="00086AF1" w:rsidRDefault="00AE7758" w:rsidP="00AE7758">
      <w:pPr>
        <w:ind w:right="288"/>
        <w:rPr>
          <w:rFonts w:ascii="Tahoma" w:hAnsi="Tahoma" w:cs="Tahoma"/>
        </w:rPr>
      </w:pPr>
      <w:r w:rsidRPr="001F3EB0">
        <w:rPr>
          <w:rFonts w:ascii="Tahoma" w:hAnsi="Tahoma" w:cs="Tahoma"/>
        </w:rPr>
        <w:t xml:space="preserve">Pursuant to A.R.S. § 38-431.02 notice is hereby given to the members of the </w:t>
      </w:r>
      <w:r w:rsidR="00F21F6B">
        <w:rPr>
          <w:rFonts w:ascii="Tahoma" w:hAnsi="Tahoma" w:cs="Tahoma"/>
        </w:rPr>
        <w:t>Special Local Needs</w:t>
      </w:r>
      <w:r w:rsidRPr="001F3EB0">
        <w:rPr>
          <w:rFonts w:ascii="Tahoma" w:hAnsi="Tahoma" w:cs="Tahoma"/>
        </w:rPr>
        <w:t xml:space="preserve"> </w:t>
      </w:r>
      <w:r w:rsidR="00F21F6B">
        <w:rPr>
          <w:rFonts w:ascii="Tahoma" w:hAnsi="Tahoma" w:cs="Tahoma"/>
        </w:rPr>
        <w:t xml:space="preserve">(SLN) Experts </w:t>
      </w:r>
      <w:r w:rsidRPr="00297156">
        <w:rPr>
          <w:rFonts w:ascii="Tahoma" w:hAnsi="Tahoma" w:cs="Tahoma"/>
        </w:rPr>
        <w:t>Committee</w:t>
      </w:r>
      <w:r w:rsidRPr="001F3EB0">
        <w:rPr>
          <w:rFonts w:ascii="Tahoma" w:hAnsi="Tahoma" w:cs="Tahoma"/>
        </w:rPr>
        <w:t xml:space="preserve"> and to the general public that the </w:t>
      </w:r>
      <w:r w:rsidR="00F21F6B">
        <w:rPr>
          <w:rFonts w:ascii="Tahoma" w:hAnsi="Tahoma" w:cs="Tahoma"/>
        </w:rPr>
        <w:t>SLN Experts</w:t>
      </w:r>
      <w:r w:rsidRPr="001F3EB0">
        <w:rPr>
          <w:rFonts w:ascii="Tahoma" w:hAnsi="Tahoma" w:cs="Tahoma"/>
        </w:rPr>
        <w:t xml:space="preserve"> </w:t>
      </w:r>
      <w:r w:rsidRPr="00297156">
        <w:rPr>
          <w:rFonts w:ascii="Tahoma" w:hAnsi="Tahoma" w:cs="Tahoma"/>
        </w:rPr>
        <w:t>Committee</w:t>
      </w:r>
      <w:r w:rsidRPr="001F3EB0">
        <w:rPr>
          <w:rFonts w:ascii="Tahoma" w:hAnsi="Tahoma" w:cs="Tahoma"/>
          <w:b/>
        </w:rPr>
        <w:t xml:space="preserve"> </w:t>
      </w:r>
      <w:r w:rsidRPr="001F3EB0">
        <w:rPr>
          <w:rFonts w:ascii="Tahoma" w:hAnsi="Tahoma" w:cs="Tahoma"/>
        </w:rPr>
        <w:t xml:space="preserve">will hold a meeting open to the public on </w:t>
      </w:r>
      <w:r w:rsidR="00990E78">
        <w:rPr>
          <w:rFonts w:ascii="Tahoma" w:hAnsi="Tahoma" w:cs="Tahoma"/>
          <w:b/>
        </w:rPr>
        <w:t>Thursday</w:t>
      </w:r>
      <w:r w:rsidRPr="001F3EB0">
        <w:rPr>
          <w:rFonts w:ascii="Tahoma" w:hAnsi="Tahoma" w:cs="Tahoma"/>
          <w:b/>
        </w:rPr>
        <w:t xml:space="preserve">, </w:t>
      </w:r>
      <w:r w:rsidR="00995721">
        <w:rPr>
          <w:rFonts w:ascii="Tahoma" w:hAnsi="Tahoma" w:cs="Tahoma"/>
          <w:b/>
        </w:rPr>
        <w:t>February 23</w:t>
      </w:r>
      <w:r w:rsidR="001B1B2C">
        <w:rPr>
          <w:rFonts w:ascii="Tahoma" w:hAnsi="Tahoma" w:cs="Tahoma"/>
          <w:b/>
        </w:rPr>
        <w:t>, 202</w:t>
      </w:r>
      <w:r w:rsidR="00995721">
        <w:rPr>
          <w:rFonts w:ascii="Tahoma" w:hAnsi="Tahoma" w:cs="Tahoma"/>
          <w:b/>
        </w:rPr>
        <w:t>3</w:t>
      </w:r>
      <w:r w:rsidRPr="001F3EB0">
        <w:rPr>
          <w:rFonts w:ascii="Tahoma" w:hAnsi="Tahoma" w:cs="Tahoma"/>
          <w:b/>
        </w:rPr>
        <w:t xml:space="preserve"> </w:t>
      </w:r>
      <w:r w:rsidRPr="001F3EB0">
        <w:rPr>
          <w:rFonts w:ascii="Tahoma" w:hAnsi="Tahoma" w:cs="Tahoma"/>
        </w:rPr>
        <w:t xml:space="preserve">beginning at </w:t>
      </w:r>
      <w:r w:rsidR="00995721" w:rsidRPr="009342C3">
        <w:rPr>
          <w:rFonts w:ascii="Tahoma" w:hAnsi="Tahoma" w:cs="Tahoma"/>
          <w:b/>
        </w:rPr>
        <w:t xml:space="preserve">8:30 </w:t>
      </w:r>
      <w:r w:rsidR="000D5608" w:rsidRPr="009342C3">
        <w:rPr>
          <w:rFonts w:ascii="Tahoma" w:hAnsi="Tahoma" w:cs="Tahoma"/>
          <w:b/>
        </w:rPr>
        <w:t>a</w:t>
      </w:r>
      <w:r w:rsidRPr="009342C3">
        <w:rPr>
          <w:rFonts w:ascii="Tahoma" w:hAnsi="Tahoma" w:cs="Tahoma"/>
          <w:b/>
        </w:rPr>
        <w:t>.m.</w:t>
      </w:r>
      <w:r w:rsidRPr="001F3EB0">
        <w:rPr>
          <w:rFonts w:ascii="Tahoma" w:hAnsi="Tahoma" w:cs="Tahoma"/>
        </w:rPr>
        <w:t xml:space="preserve">  Members of the </w:t>
      </w:r>
      <w:r w:rsidR="00F21F6B">
        <w:rPr>
          <w:rFonts w:ascii="Tahoma" w:hAnsi="Tahoma" w:cs="Tahoma"/>
        </w:rPr>
        <w:t>SLN Experts</w:t>
      </w:r>
      <w:r w:rsidRPr="001F3EB0">
        <w:rPr>
          <w:rFonts w:ascii="Tahoma" w:hAnsi="Tahoma" w:cs="Tahoma"/>
        </w:rPr>
        <w:t xml:space="preserve"> </w:t>
      </w:r>
      <w:r w:rsidRPr="00297156">
        <w:rPr>
          <w:rFonts w:ascii="Tahoma" w:hAnsi="Tahoma" w:cs="Tahoma"/>
        </w:rPr>
        <w:t>Committee</w:t>
      </w:r>
      <w:r w:rsidRPr="001F3EB0">
        <w:rPr>
          <w:rFonts w:ascii="Tahoma" w:hAnsi="Tahoma" w:cs="Tahoma"/>
          <w:b/>
        </w:rPr>
        <w:t xml:space="preserve"> </w:t>
      </w:r>
      <w:r w:rsidRPr="001F3EB0">
        <w:rPr>
          <w:rFonts w:ascii="Tahoma" w:hAnsi="Tahoma" w:cs="Tahoma"/>
        </w:rPr>
        <w:t xml:space="preserve">will attend </w:t>
      </w:r>
      <w:r w:rsidR="000F791B">
        <w:rPr>
          <w:rFonts w:ascii="Tahoma" w:hAnsi="Tahoma" w:cs="Tahoma"/>
        </w:rPr>
        <w:t xml:space="preserve">by telephone conference call: 877-820-7831, Passcode: 215965.  </w:t>
      </w:r>
    </w:p>
    <w:p w:rsidR="00086AF1" w:rsidRDefault="00086AF1" w:rsidP="00AE7758">
      <w:pPr>
        <w:ind w:right="288"/>
        <w:rPr>
          <w:rFonts w:ascii="Tahoma" w:hAnsi="Tahoma" w:cs="Tahoma"/>
        </w:rPr>
      </w:pPr>
    </w:p>
    <w:p w:rsidR="00AE7758" w:rsidRPr="001F3EB0" w:rsidRDefault="00AE7758" w:rsidP="00AE7758">
      <w:pPr>
        <w:ind w:right="288"/>
        <w:rPr>
          <w:rFonts w:ascii="Tahoma" w:hAnsi="Tahoma" w:cs="Tahoma"/>
        </w:rPr>
      </w:pPr>
      <w:r w:rsidRPr="001F3EB0">
        <w:rPr>
          <w:rFonts w:ascii="Tahoma" w:hAnsi="Tahoma" w:cs="Tahoma"/>
        </w:rPr>
        <w:t xml:space="preserve">The </w:t>
      </w:r>
      <w:r w:rsidRPr="00297156">
        <w:rPr>
          <w:rFonts w:ascii="Tahoma" w:hAnsi="Tahoma" w:cs="Tahoma"/>
        </w:rPr>
        <w:t>Committee</w:t>
      </w:r>
      <w:r w:rsidRPr="001F3EB0">
        <w:rPr>
          <w:rFonts w:ascii="Tahoma" w:hAnsi="Tahoma" w:cs="Tahoma"/>
        </w:rPr>
        <w:t xml:space="preserve"> may vote to hold an executive session for the purpose of obtaining legal advice from the </w:t>
      </w:r>
      <w:r w:rsidRPr="00297156">
        <w:rPr>
          <w:rFonts w:ascii="Tahoma" w:hAnsi="Tahoma" w:cs="Tahoma"/>
        </w:rPr>
        <w:t>Committee</w:t>
      </w:r>
      <w:r>
        <w:rPr>
          <w:rFonts w:ascii="Tahoma" w:hAnsi="Tahoma" w:cs="Tahoma"/>
        </w:rPr>
        <w:t>’</w:t>
      </w:r>
      <w:r w:rsidRPr="001F3EB0">
        <w:rPr>
          <w:rFonts w:ascii="Tahoma" w:hAnsi="Tahoma" w:cs="Tahoma"/>
        </w:rPr>
        <w:t xml:space="preserve">s attorney on any matter listed on the agenda pursuant to ARS  § 38-431.03(A)(3).  </w:t>
      </w:r>
    </w:p>
    <w:p w:rsidR="00AE7758" w:rsidRPr="001F3EB0" w:rsidRDefault="00AE7758" w:rsidP="00AE7758">
      <w:pPr>
        <w:ind w:right="288"/>
        <w:rPr>
          <w:rFonts w:ascii="Tahoma" w:hAnsi="Tahoma" w:cs="Tahoma"/>
        </w:rPr>
      </w:pPr>
    </w:p>
    <w:p w:rsidR="00AE7758" w:rsidRDefault="00AE7758" w:rsidP="00AE7758">
      <w:pPr>
        <w:jc w:val="both"/>
        <w:rPr>
          <w:rFonts w:ascii="Tahoma" w:hAnsi="Tahoma" w:cs="Tahoma"/>
          <w:bCs/>
          <w:color w:val="000000"/>
        </w:rPr>
      </w:pPr>
      <w:r w:rsidRPr="001F3EB0">
        <w:rPr>
          <w:rFonts w:ascii="Tahoma" w:hAnsi="Tahoma" w:cs="Tahoma"/>
          <w:bCs/>
          <w:color w:val="000000"/>
        </w:rPr>
        <w:t xml:space="preserve">Persons with a disability may request a reasonable accommodation, such as a sign language interpreter, by contacting </w:t>
      </w:r>
      <w:r>
        <w:rPr>
          <w:rFonts w:ascii="Tahoma" w:hAnsi="Tahoma" w:cs="Tahoma"/>
          <w:bCs/>
          <w:color w:val="000000"/>
        </w:rPr>
        <w:t>Melissa Meek</w:t>
      </w:r>
      <w:r w:rsidRPr="001F3EB0">
        <w:rPr>
          <w:rFonts w:ascii="Tahoma" w:hAnsi="Tahoma" w:cs="Tahoma"/>
          <w:bCs/>
          <w:color w:val="000000"/>
        </w:rPr>
        <w:t xml:space="preserve"> at (602) 542-</w:t>
      </w:r>
      <w:r>
        <w:rPr>
          <w:rFonts w:ascii="Tahoma" w:hAnsi="Tahoma" w:cs="Tahoma"/>
          <w:bCs/>
          <w:color w:val="000000"/>
        </w:rPr>
        <w:t>0925</w:t>
      </w:r>
      <w:r w:rsidRPr="001F3EB0">
        <w:rPr>
          <w:rFonts w:ascii="Tahoma" w:hAnsi="Tahoma" w:cs="Tahoma"/>
          <w:bCs/>
          <w:color w:val="000000"/>
        </w:rPr>
        <w:t xml:space="preserve"> (voice), or 1-800-367-3839 (TDD Relay).  Requests should be made as early as possible to allow time to arrange the accommodation.</w:t>
      </w:r>
    </w:p>
    <w:p w:rsidR="00AE7758" w:rsidRDefault="00AE7758" w:rsidP="00AE7758">
      <w:pPr>
        <w:jc w:val="both"/>
        <w:rPr>
          <w:rFonts w:ascii="Tahoma" w:hAnsi="Tahoma" w:cs="Tahoma"/>
          <w:bCs/>
          <w:color w:val="000000"/>
        </w:rPr>
      </w:pPr>
    </w:p>
    <w:p w:rsidR="00AE7758" w:rsidRDefault="00AE7758" w:rsidP="00AE7758">
      <w:pPr>
        <w:jc w:val="both"/>
        <w:rPr>
          <w:rFonts w:ascii="Tahoma" w:hAnsi="Tahoma" w:cs="Tahoma"/>
          <w:bCs/>
          <w:color w:val="000000"/>
        </w:rPr>
      </w:pPr>
      <w:r>
        <w:rPr>
          <w:rFonts w:ascii="Tahoma" w:hAnsi="Tahoma" w:cs="Tahoma"/>
          <w:bCs/>
          <w:color w:val="000000"/>
        </w:rPr>
        <w:t xml:space="preserve">For the convenience of the </w:t>
      </w:r>
      <w:r w:rsidRPr="00297156">
        <w:rPr>
          <w:rFonts w:ascii="Tahoma" w:hAnsi="Tahoma" w:cs="Tahoma"/>
        </w:rPr>
        <w:t>Committee</w:t>
      </w:r>
      <w:r>
        <w:rPr>
          <w:rFonts w:ascii="Tahoma" w:hAnsi="Tahoma" w:cs="Tahoma"/>
          <w:bCs/>
          <w:color w:val="000000"/>
        </w:rPr>
        <w:t xml:space="preserve"> and the public, the order of the agenda items may be changed at the discretion of the </w:t>
      </w:r>
      <w:r w:rsidR="000F791B">
        <w:rPr>
          <w:rFonts w:ascii="Tahoma" w:hAnsi="Tahoma" w:cs="Tahoma"/>
          <w:bCs/>
          <w:color w:val="000000"/>
        </w:rPr>
        <w:t>committee chair</w:t>
      </w:r>
      <w:r>
        <w:rPr>
          <w:rFonts w:ascii="Tahoma" w:hAnsi="Tahoma" w:cs="Tahoma"/>
          <w:bCs/>
          <w:color w:val="000000"/>
        </w:rPr>
        <w:t>.</w:t>
      </w:r>
    </w:p>
    <w:p w:rsidR="00AE7758" w:rsidRPr="001F3EB0" w:rsidRDefault="00AE7758" w:rsidP="00AE7758">
      <w:pPr>
        <w:jc w:val="both"/>
        <w:rPr>
          <w:rFonts w:ascii="Tahoma" w:hAnsi="Tahoma" w:cs="Tahoma"/>
          <w:bCs/>
          <w:color w:val="000000"/>
        </w:rPr>
      </w:pPr>
    </w:p>
    <w:p w:rsidR="00CB6068" w:rsidRDefault="00CB6068" w:rsidP="00AE7758">
      <w:pPr>
        <w:jc w:val="both"/>
        <w:rPr>
          <w:rFonts w:ascii="Tahoma" w:hAnsi="Tahoma" w:cs="Tahoma"/>
        </w:rPr>
      </w:pPr>
      <w:r>
        <w:rPr>
          <w:rFonts w:ascii="Tahoma" w:hAnsi="Tahoma" w:cs="Tahoma"/>
        </w:rPr>
        <w:t xml:space="preserve">Call to order:          </w:t>
      </w:r>
      <w:r w:rsidR="00C507FA">
        <w:rPr>
          <w:rFonts w:ascii="Tahoma" w:hAnsi="Tahoma" w:cs="Tahoma"/>
        </w:rPr>
        <w:t xml:space="preserve">                                 </w:t>
      </w:r>
      <w:r>
        <w:rPr>
          <w:rFonts w:ascii="Tahoma" w:hAnsi="Tahoma" w:cs="Tahoma"/>
        </w:rPr>
        <w:t>Time:</w:t>
      </w:r>
      <w:r w:rsidR="008218B9">
        <w:rPr>
          <w:rFonts w:ascii="Tahoma" w:hAnsi="Tahoma" w:cs="Tahoma"/>
        </w:rPr>
        <w:t xml:space="preserve">  </w:t>
      </w:r>
      <w:r w:rsidR="000878FA">
        <w:rPr>
          <w:rFonts w:ascii="Tahoma" w:hAnsi="Tahoma" w:cs="Tahoma"/>
        </w:rPr>
        <w:t>8:44 am</w:t>
      </w:r>
    </w:p>
    <w:p w:rsidR="00E422C8" w:rsidRDefault="00E422C8" w:rsidP="00AE7758">
      <w:pPr>
        <w:jc w:val="both"/>
        <w:rPr>
          <w:rFonts w:ascii="Tahoma" w:hAnsi="Tahoma" w:cs="Tahoma"/>
        </w:rPr>
      </w:pPr>
    </w:p>
    <w:p w:rsidR="00AE7758" w:rsidRPr="001F3EB0" w:rsidRDefault="00AE7758" w:rsidP="00AE7758">
      <w:pPr>
        <w:jc w:val="both"/>
        <w:rPr>
          <w:rFonts w:ascii="Tahoma" w:hAnsi="Tahoma" w:cs="Tahoma"/>
          <w:b/>
          <w:bCs/>
          <w:color w:val="000000"/>
        </w:rPr>
      </w:pPr>
      <w:r w:rsidRPr="001F3EB0">
        <w:rPr>
          <w:rFonts w:ascii="Tahoma" w:hAnsi="Tahoma" w:cs="Tahoma"/>
        </w:rPr>
        <w:t>The agenda for the meeting is as follows:</w:t>
      </w:r>
    </w:p>
    <w:p w:rsidR="00AE7758" w:rsidRPr="001F3EB0" w:rsidRDefault="00AE7758" w:rsidP="00AE7758">
      <w:pPr>
        <w:spacing w:line="214" w:lineRule="auto"/>
        <w:jc w:val="both"/>
        <w:rPr>
          <w:rFonts w:ascii="Tahoma" w:hAnsi="Tahoma" w:cs="Tahoma"/>
        </w:rPr>
      </w:pPr>
    </w:p>
    <w:p w:rsidR="00F21F6B" w:rsidRPr="000924CF" w:rsidRDefault="00AE7758" w:rsidP="00A61A76">
      <w:pPr>
        <w:pStyle w:val="ListParagraph"/>
        <w:numPr>
          <w:ilvl w:val="0"/>
          <w:numId w:val="6"/>
        </w:numPr>
        <w:spacing w:after="120"/>
        <w:rPr>
          <w:rFonts w:ascii="Tahoma" w:hAnsi="Tahoma" w:cs="Tahoma"/>
          <w:u w:val="single"/>
        </w:rPr>
      </w:pPr>
      <w:r w:rsidRPr="000924CF">
        <w:rPr>
          <w:rFonts w:ascii="Tahoma" w:hAnsi="Tahoma" w:cs="Tahoma"/>
          <w:u w:val="single"/>
        </w:rPr>
        <w:t>Welcome-Record Attendance</w:t>
      </w:r>
      <w:r w:rsidRPr="000924CF">
        <w:rPr>
          <w:rFonts w:ascii="Tahoma" w:hAnsi="Tahoma" w:cs="Tahoma"/>
          <w:b/>
        </w:rPr>
        <w:t xml:space="preserve">: </w:t>
      </w:r>
      <w:r w:rsidRPr="000924CF">
        <w:rPr>
          <w:rFonts w:ascii="Tahoma" w:hAnsi="Tahoma" w:cs="Tahoma"/>
          <w:b/>
        </w:rPr>
        <w:tab/>
      </w:r>
    </w:p>
    <w:p w:rsidR="00AE7758" w:rsidRPr="00AE7758" w:rsidRDefault="00F21F6B" w:rsidP="00F21F6B">
      <w:pPr>
        <w:pStyle w:val="ListParagraph"/>
        <w:spacing w:after="120"/>
        <w:rPr>
          <w:rFonts w:ascii="Tahoma" w:hAnsi="Tahoma" w:cs="Tahoma"/>
        </w:rPr>
      </w:pPr>
      <w:r>
        <w:rPr>
          <w:rFonts w:ascii="Tahoma" w:hAnsi="Tahoma" w:cs="Tahoma"/>
        </w:rPr>
        <w:t xml:space="preserve">                                      </w:t>
      </w:r>
      <w:r w:rsidR="00AE7758" w:rsidRPr="00BA6242">
        <w:rPr>
          <w:rFonts w:ascii="Tahoma" w:hAnsi="Tahoma" w:cs="Tahoma"/>
          <w:b/>
        </w:rPr>
        <w:t xml:space="preserve">    </w:t>
      </w:r>
      <w:r w:rsidR="00AE7758">
        <w:rPr>
          <w:rFonts w:ascii="Tahoma" w:hAnsi="Tahoma" w:cs="Tahoma"/>
          <w:b/>
        </w:rPr>
        <w:t xml:space="preserve">  </w:t>
      </w:r>
      <w:r>
        <w:rPr>
          <w:rFonts w:ascii="Tahoma" w:hAnsi="Tahoma" w:cs="Tahoma"/>
          <w:b/>
        </w:rPr>
        <w:t xml:space="preserve">                        </w:t>
      </w:r>
      <w:proofErr w:type="spellStart"/>
      <w:r w:rsidR="00AE7758">
        <w:rPr>
          <w:rFonts w:ascii="Tahoma" w:hAnsi="Tahoma" w:cs="Tahoma"/>
          <w:b/>
        </w:rPr>
        <w:t>Yes</w:t>
      </w:r>
      <w:proofErr w:type="gramStart"/>
      <w:r w:rsidR="00AE7758">
        <w:rPr>
          <w:rFonts w:ascii="Tahoma" w:hAnsi="Tahoma" w:cs="Tahoma"/>
          <w:b/>
        </w:rPr>
        <w:t>:No</w:t>
      </w:r>
      <w:proofErr w:type="spellEnd"/>
      <w:proofErr w:type="gramEnd"/>
      <w:r w:rsidR="00AE7758">
        <w:rPr>
          <w:rFonts w:ascii="Tahoma" w:hAnsi="Tahoma" w:cs="Tahoma"/>
          <w:b/>
        </w:rPr>
        <w:tab/>
      </w:r>
      <w:r w:rsidR="00AE7758">
        <w:rPr>
          <w:rFonts w:ascii="Tahoma" w:hAnsi="Tahoma" w:cs="Tahoma"/>
          <w:b/>
        </w:rPr>
        <w:tab/>
      </w:r>
      <w:r w:rsidR="00AE7758">
        <w:rPr>
          <w:rFonts w:ascii="Tahoma" w:hAnsi="Tahoma" w:cs="Tahoma"/>
          <w:b/>
        </w:rPr>
        <w:tab/>
        <w:t xml:space="preserve">   </w:t>
      </w:r>
      <w:r w:rsidR="00AE7758">
        <w:rPr>
          <w:rFonts w:ascii="Tahoma" w:hAnsi="Tahoma" w:cs="Tahoma"/>
          <w:b/>
        </w:rPr>
        <w:tab/>
      </w:r>
      <w:r w:rsidR="00AE7758" w:rsidRPr="00BA6242">
        <w:rPr>
          <w:rFonts w:ascii="Tahoma" w:hAnsi="Tahoma" w:cs="Tahoma"/>
          <w:b/>
        </w:rPr>
        <w:tab/>
      </w:r>
      <w:r w:rsidR="00AE7758">
        <w:rPr>
          <w:rFonts w:ascii="Tahoma" w:hAnsi="Tahoma" w:cs="Tahoma"/>
          <w:b/>
        </w:rPr>
        <w:t xml:space="preserve">      </w:t>
      </w:r>
      <w:r>
        <w:rPr>
          <w:rFonts w:ascii="Tahoma" w:hAnsi="Tahoma" w:cs="Tahoma"/>
          <w:b/>
        </w:rPr>
        <w:t xml:space="preserve">           </w:t>
      </w:r>
      <w:proofErr w:type="spellStart"/>
      <w:r w:rsidR="00AE7758" w:rsidRPr="00BA6242">
        <w:rPr>
          <w:rFonts w:ascii="Tahoma" w:hAnsi="Tahoma" w:cs="Tahoma"/>
          <w:b/>
        </w:rPr>
        <w:t>Yes:No</w:t>
      </w:r>
      <w:proofErr w:type="spellEnd"/>
    </w:p>
    <w:p w:rsidR="00AE7758" w:rsidRPr="00BA6242" w:rsidRDefault="00AE7758" w:rsidP="00AE7758">
      <w:pPr>
        <w:pStyle w:val="ListParagraph"/>
        <w:spacing w:after="120"/>
        <w:rPr>
          <w:rFonts w:ascii="Tahoma" w:hAnsi="Tahoma" w:cs="Tahoma"/>
        </w:rPr>
      </w:pPr>
    </w:p>
    <w:tbl>
      <w:tblPr>
        <w:tblStyle w:val="TableGrid"/>
        <w:tblW w:w="0" w:type="auto"/>
        <w:tblInd w:w="535" w:type="dxa"/>
        <w:tblLook w:val="04A0" w:firstRow="1" w:lastRow="0" w:firstColumn="1" w:lastColumn="0" w:noHBand="0" w:noVBand="1"/>
      </w:tblPr>
      <w:tblGrid>
        <w:gridCol w:w="2700"/>
        <w:gridCol w:w="1530"/>
        <w:gridCol w:w="540"/>
        <w:gridCol w:w="540"/>
        <w:gridCol w:w="2340"/>
        <w:gridCol w:w="1350"/>
        <w:gridCol w:w="450"/>
        <w:gridCol w:w="450"/>
      </w:tblGrid>
      <w:tr w:rsidR="00CB2C65" w:rsidTr="00995721">
        <w:tc>
          <w:tcPr>
            <w:tcW w:w="2700" w:type="dxa"/>
          </w:tcPr>
          <w:p w:rsidR="00CB2C65" w:rsidRDefault="00CB2C65" w:rsidP="00CB2C65">
            <w:pPr>
              <w:pStyle w:val="ListParagraph"/>
              <w:spacing w:after="120"/>
              <w:ind w:left="0"/>
              <w:rPr>
                <w:rFonts w:ascii="Tahoma" w:hAnsi="Tahoma" w:cs="Tahoma"/>
              </w:rPr>
            </w:pPr>
            <w:r>
              <w:rPr>
                <w:rFonts w:ascii="Tahoma" w:hAnsi="Tahoma" w:cs="Tahoma"/>
              </w:rPr>
              <w:t xml:space="preserve">Jeff </w:t>
            </w:r>
            <w:proofErr w:type="spellStart"/>
            <w:r>
              <w:rPr>
                <w:rFonts w:ascii="Tahoma" w:hAnsi="Tahoma" w:cs="Tahoma"/>
              </w:rPr>
              <w:t>Boydston</w:t>
            </w:r>
            <w:proofErr w:type="spellEnd"/>
          </w:p>
        </w:tc>
        <w:tc>
          <w:tcPr>
            <w:tcW w:w="1530" w:type="dxa"/>
          </w:tcPr>
          <w:p w:rsidR="00CB2C65" w:rsidRDefault="00CB2C65" w:rsidP="00CB2C65">
            <w:pPr>
              <w:pStyle w:val="ListParagraph"/>
              <w:spacing w:after="120"/>
              <w:ind w:left="0"/>
              <w:rPr>
                <w:rFonts w:ascii="Tahoma" w:hAnsi="Tahoma" w:cs="Tahoma"/>
              </w:rPr>
            </w:pPr>
            <w:r>
              <w:rPr>
                <w:rFonts w:ascii="Tahoma" w:hAnsi="Tahoma" w:cs="Tahoma"/>
              </w:rPr>
              <w:t>BASF</w:t>
            </w:r>
          </w:p>
        </w:tc>
        <w:tc>
          <w:tcPr>
            <w:tcW w:w="540" w:type="dxa"/>
          </w:tcPr>
          <w:p w:rsidR="00CB2C65" w:rsidRDefault="000878FA" w:rsidP="00CB2C65">
            <w:pPr>
              <w:pStyle w:val="ListParagraph"/>
              <w:spacing w:after="120"/>
              <w:ind w:left="0"/>
              <w:rPr>
                <w:rFonts w:ascii="Tahoma" w:hAnsi="Tahoma" w:cs="Tahoma"/>
              </w:rPr>
            </w:pPr>
            <w:r>
              <w:rPr>
                <w:rFonts w:ascii="Tahoma" w:hAnsi="Tahoma" w:cs="Tahoma"/>
              </w:rPr>
              <w:t>X</w:t>
            </w:r>
          </w:p>
        </w:tc>
        <w:tc>
          <w:tcPr>
            <w:tcW w:w="540" w:type="dxa"/>
          </w:tcPr>
          <w:p w:rsidR="00CB2C65" w:rsidRDefault="00CB2C65" w:rsidP="00CB2C65">
            <w:pPr>
              <w:pStyle w:val="ListParagraph"/>
              <w:spacing w:after="120"/>
              <w:ind w:left="0"/>
              <w:rPr>
                <w:rFonts w:ascii="Tahoma" w:hAnsi="Tahoma" w:cs="Tahoma"/>
              </w:rPr>
            </w:pPr>
          </w:p>
        </w:tc>
        <w:tc>
          <w:tcPr>
            <w:tcW w:w="2340" w:type="dxa"/>
          </w:tcPr>
          <w:p w:rsidR="00CB2C65" w:rsidRDefault="00CB2C65" w:rsidP="00CB2C65">
            <w:pPr>
              <w:pStyle w:val="ListParagraph"/>
              <w:spacing w:after="120"/>
              <w:ind w:left="0"/>
              <w:rPr>
                <w:rFonts w:ascii="Tahoma" w:hAnsi="Tahoma" w:cs="Tahoma"/>
              </w:rPr>
            </w:pPr>
            <w:r>
              <w:rPr>
                <w:rFonts w:ascii="Tahoma" w:hAnsi="Tahoma" w:cs="Tahoma"/>
              </w:rPr>
              <w:t>Dr. Anne Justice-Allen</w:t>
            </w:r>
          </w:p>
        </w:tc>
        <w:tc>
          <w:tcPr>
            <w:tcW w:w="1350" w:type="dxa"/>
          </w:tcPr>
          <w:p w:rsidR="00CB2C65" w:rsidRDefault="00CB2C65" w:rsidP="00CB2C65">
            <w:pPr>
              <w:pStyle w:val="ListParagraph"/>
              <w:spacing w:after="120"/>
              <w:ind w:left="0"/>
              <w:rPr>
                <w:rFonts w:ascii="Tahoma" w:hAnsi="Tahoma" w:cs="Tahoma"/>
              </w:rPr>
            </w:pPr>
            <w:r>
              <w:rPr>
                <w:rFonts w:ascii="Tahoma" w:hAnsi="Tahoma" w:cs="Tahoma"/>
              </w:rPr>
              <w:t>AG&amp;F</w:t>
            </w:r>
          </w:p>
        </w:tc>
        <w:tc>
          <w:tcPr>
            <w:tcW w:w="450" w:type="dxa"/>
          </w:tcPr>
          <w:p w:rsidR="00CB2C65" w:rsidRDefault="00CB2C65" w:rsidP="00CB2C65">
            <w:pPr>
              <w:pStyle w:val="ListParagraph"/>
              <w:spacing w:after="120"/>
              <w:ind w:left="0"/>
              <w:rPr>
                <w:rFonts w:ascii="Tahoma" w:hAnsi="Tahoma" w:cs="Tahoma"/>
              </w:rPr>
            </w:pPr>
          </w:p>
        </w:tc>
        <w:tc>
          <w:tcPr>
            <w:tcW w:w="450" w:type="dxa"/>
          </w:tcPr>
          <w:p w:rsidR="00CB2C65" w:rsidRDefault="00CB2C65" w:rsidP="00CB2C65">
            <w:pPr>
              <w:pStyle w:val="ListParagraph"/>
              <w:spacing w:after="120"/>
              <w:ind w:left="0"/>
              <w:rPr>
                <w:rFonts w:ascii="Tahoma" w:hAnsi="Tahoma" w:cs="Tahoma"/>
              </w:rPr>
            </w:pPr>
          </w:p>
        </w:tc>
      </w:tr>
      <w:tr w:rsidR="00CB2C65" w:rsidTr="00995721">
        <w:tc>
          <w:tcPr>
            <w:tcW w:w="2700" w:type="dxa"/>
          </w:tcPr>
          <w:p w:rsidR="00CB2C65" w:rsidRDefault="00CB2C65" w:rsidP="00CB2C65">
            <w:pPr>
              <w:pStyle w:val="ListParagraph"/>
              <w:spacing w:after="120"/>
              <w:ind w:left="0"/>
              <w:rPr>
                <w:rFonts w:ascii="Tahoma" w:hAnsi="Tahoma" w:cs="Tahoma"/>
              </w:rPr>
            </w:pPr>
            <w:r>
              <w:rPr>
                <w:rFonts w:ascii="Tahoma" w:hAnsi="Tahoma" w:cs="Tahoma"/>
              </w:rPr>
              <w:t>Dr. Jose Dias</w:t>
            </w:r>
          </w:p>
        </w:tc>
        <w:tc>
          <w:tcPr>
            <w:tcW w:w="1530" w:type="dxa"/>
          </w:tcPr>
          <w:p w:rsidR="00CB2C65" w:rsidRDefault="00CB2C65" w:rsidP="00CB2C65">
            <w:pPr>
              <w:pStyle w:val="ListParagraph"/>
              <w:spacing w:after="120"/>
              <w:ind w:left="0"/>
              <w:rPr>
                <w:rFonts w:ascii="Tahoma" w:hAnsi="Tahoma" w:cs="Tahoma"/>
              </w:rPr>
            </w:pPr>
            <w:r>
              <w:rPr>
                <w:rFonts w:ascii="Tahoma" w:hAnsi="Tahoma" w:cs="Tahoma"/>
              </w:rPr>
              <w:t>UAZ</w:t>
            </w:r>
          </w:p>
        </w:tc>
        <w:tc>
          <w:tcPr>
            <w:tcW w:w="540" w:type="dxa"/>
          </w:tcPr>
          <w:p w:rsidR="00CB2C65" w:rsidRDefault="00CB2C65" w:rsidP="00CB2C65">
            <w:pPr>
              <w:pStyle w:val="ListParagraph"/>
              <w:spacing w:after="120"/>
              <w:ind w:left="0"/>
              <w:rPr>
                <w:rFonts w:ascii="Tahoma" w:hAnsi="Tahoma" w:cs="Tahoma"/>
              </w:rPr>
            </w:pPr>
          </w:p>
        </w:tc>
        <w:tc>
          <w:tcPr>
            <w:tcW w:w="540" w:type="dxa"/>
          </w:tcPr>
          <w:p w:rsidR="00CB2C65" w:rsidRDefault="00CB2C65" w:rsidP="00CB2C65">
            <w:pPr>
              <w:pStyle w:val="ListParagraph"/>
              <w:spacing w:after="120"/>
              <w:ind w:left="0"/>
              <w:rPr>
                <w:rFonts w:ascii="Tahoma" w:hAnsi="Tahoma" w:cs="Tahoma"/>
              </w:rPr>
            </w:pPr>
          </w:p>
        </w:tc>
        <w:tc>
          <w:tcPr>
            <w:tcW w:w="2340" w:type="dxa"/>
          </w:tcPr>
          <w:p w:rsidR="00CB2C65" w:rsidRDefault="00CB2C65" w:rsidP="00CB2C65">
            <w:pPr>
              <w:pStyle w:val="ListParagraph"/>
              <w:spacing w:after="120"/>
              <w:ind w:left="0"/>
              <w:rPr>
                <w:rFonts w:ascii="Tahoma" w:hAnsi="Tahoma" w:cs="Tahoma"/>
              </w:rPr>
            </w:pPr>
            <w:r>
              <w:rPr>
                <w:rFonts w:ascii="Tahoma" w:hAnsi="Tahoma" w:cs="Tahoma"/>
              </w:rPr>
              <w:t>Dr. Bill McCloskey</w:t>
            </w:r>
            <w:r w:rsidR="00995721">
              <w:rPr>
                <w:rFonts w:ascii="Tahoma" w:hAnsi="Tahoma" w:cs="Tahoma"/>
              </w:rPr>
              <w:t xml:space="preserve"> </w:t>
            </w:r>
            <w:proofErr w:type="spellStart"/>
            <w:r w:rsidR="00995721">
              <w:rPr>
                <w:rFonts w:ascii="Tahoma" w:hAnsi="Tahoma" w:cs="Tahoma"/>
              </w:rPr>
              <w:t>Rtr’d</w:t>
            </w:r>
            <w:proofErr w:type="spellEnd"/>
          </w:p>
        </w:tc>
        <w:tc>
          <w:tcPr>
            <w:tcW w:w="1350" w:type="dxa"/>
          </w:tcPr>
          <w:p w:rsidR="00CB2C65" w:rsidRDefault="00CB2C65" w:rsidP="00CB2C65">
            <w:pPr>
              <w:pStyle w:val="ListParagraph"/>
              <w:spacing w:after="120"/>
              <w:ind w:left="0"/>
              <w:rPr>
                <w:rFonts w:ascii="Tahoma" w:hAnsi="Tahoma" w:cs="Tahoma"/>
              </w:rPr>
            </w:pPr>
            <w:r>
              <w:rPr>
                <w:rFonts w:ascii="Tahoma" w:hAnsi="Tahoma" w:cs="Tahoma"/>
              </w:rPr>
              <w:t>UAZ</w:t>
            </w:r>
          </w:p>
        </w:tc>
        <w:tc>
          <w:tcPr>
            <w:tcW w:w="450" w:type="dxa"/>
          </w:tcPr>
          <w:p w:rsidR="00CB2C65" w:rsidRDefault="00CB2C65" w:rsidP="00CB2C65">
            <w:pPr>
              <w:pStyle w:val="ListParagraph"/>
              <w:spacing w:after="120"/>
              <w:ind w:left="0"/>
              <w:rPr>
                <w:rFonts w:ascii="Tahoma" w:hAnsi="Tahoma" w:cs="Tahoma"/>
              </w:rPr>
            </w:pPr>
          </w:p>
        </w:tc>
        <w:tc>
          <w:tcPr>
            <w:tcW w:w="450" w:type="dxa"/>
          </w:tcPr>
          <w:p w:rsidR="00CB2C65" w:rsidRDefault="00CB2C65" w:rsidP="00CB2C65">
            <w:pPr>
              <w:pStyle w:val="ListParagraph"/>
              <w:spacing w:after="120"/>
              <w:ind w:left="0"/>
              <w:rPr>
                <w:rFonts w:ascii="Tahoma" w:hAnsi="Tahoma" w:cs="Tahoma"/>
              </w:rPr>
            </w:pPr>
          </w:p>
        </w:tc>
      </w:tr>
      <w:tr w:rsidR="00CB2C65" w:rsidTr="00995721">
        <w:tc>
          <w:tcPr>
            <w:tcW w:w="2700" w:type="dxa"/>
          </w:tcPr>
          <w:p w:rsidR="00CB2C65" w:rsidRDefault="00CB2C65" w:rsidP="00CB2C65">
            <w:pPr>
              <w:pStyle w:val="ListParagraph"/>
              <w:spacing w:after="120"/>
              <w:ind w:left="0"/>
              <w:rPr>
                <w:rFonts w:ascii="Tahoma" w:hAnsi="Tahoma" w:cs="Tahoma"/>
              </w:rPr>
            </w:pPr>
            <w:r>
              <w:rPr>
                <w:rFonts w:ascii="Tahoma" w:hAnsi="Tahoma" w:cs="Tahoma"/>
              </w:rPr>
              <w:t xml:space="preserve">Africa </w:t>
            </w:r>
            <w:proofErr w:type="spellStart"/>
            <w:r>
              <w:rPr>
                <w:rFonts w:ascii="Tahoma" w:hAnsi="Tahoma" w:cs="Tahoma"/>
              </w:rPr>
              <w:t>Dorame</w:t>
            </w:r>
            <w:proofErr w:type="spellEnd"/>
            <w:r>
              <w:rPr>
                <w:rFonts w:ascii="Tahoma" w:hAnsi="Tahoma" w:cs="Tahoma"/>
              </w:rPr>
              <w:t>-Avalos</w:t>
            </w:r>
          </w:p>
        </w:tc>
        <w:tc>
          <w:tcPr>
            <w:tcW w:w="1530" w:type="dxa"/>
          </w:tcPr>
          <w:p w:rsidR="00CB2C65" w:rsidRDefault="00CB2C65" w:rsidP="00CB2C65">
            <w:pPr>
              <w:pStyle w:val="ListParagraph"/>
              <w:spacing w:after="120"/>
              <w:ind w:left="0"/>
              <w:rPr>
                <w:rFonts w:ascii="Tahoma" w:hAnsi="Tahoma" w:cs="Tahoma"/>
              </w:rPr>
            </w:pPr>
            <w:r>
              <w:rPr>
                <w:rFonts w:ascii="Tahoma" w:hAnsi="Tahoma" w:cs="Tahoma"/>
              </w:rPr>
              <w:t>ITCA</w:t>
            </w:r>
          </w:p>
        </w:tc>
        <w:tc>
          <w:tcPr>
            <w:tcW w:w="540" w:type="dxa"/>
          </w:tcPr>
          <w:p w:rsidR="00CB2C65" w:rsidRDefault="00CB2C65" w:rsidP="00CB2C65">
            <w:pPr>
              <w:pStyle w:val="ListParagraph"/>
              <w:spacing w:after="120"/>
              <w:ind w:left="0"/>
              <w:rPr>
                <w:rFonts w:ascii="Tahoma" w:hAnsi="Tahoma" w:cs="Tahoma"/>
              </w:rPr>
            </w:pPr>
          </w:p>
        </w:tc>
        <w:tc>
          <w:tcPr>
            <w:tcW w:w="540" w:type="dxa"/>
          </w:tcPr>
          <w:p w:rsidR="00CB2C65" w:rsidRDefault="00CB2C65" w:rsidP="00CB2C65">
            <w:pPr>
              <w:pStyle w:val="ListParagraph"/>
              <w:spacing w:after="120"/>
              <w:ind w:left="0"/>
              <w:rPr>
                <w:rFonts w:ascii="Tahoma" w:hAnsi="Tahoma" w:cs="Tahoma"/>
              </w:rPr>
            </w:pPr>
          </w:p>
        </w:tc>
        <w:tc>
          <w:tcPr>
            <w:tcW w:w="2340" w:type="dxa"/>
          </w:tcPr>
          <w:p w:rsidR="00CB2C65" w:rsidRDefault="00CB2C65" w:rsidP="00CB2C65">
            <w:pPr>
              <w:pStyle w:val="ListParagraph"/>
              <w:spacing w:after="120"/>
              <w:ind w:left="0"/>
              <w:rPr>
                <w:rFonts w:ascii="Tahoma" w:hAnsi="Tahoma" w:cs="Tahoma"/>
              </w:rPr>
            </w:pPr>
            <w:r>
              <w:rPr>
                <w:rFonts w:ascii="Tahoma" w:hAnsi="Tahoma" w:cs="Tahoma"/>
              </w:rPr>
              <w:t>Jack Peterson - Chair</w:t>
            </w:r>
          </w:p>
        </w:tc>
        <w:tc>
          <w:tcPr>
            <w:tcW w:w="1350" w:type="dxa"/>
          </w:tcPr>
          <w:p w:rsidR="00CB2C65" w:rsidRDefault="00CB2C65" w:rsidP="00CB2C65">
            <w:pPr>
              <w:pStyle w:val="ListParagraph"/>
              <w:spacing w:after="120"/>
              <w:ind w:left="0"/>
              <w:rPr>
                <w:rFonts w:ascii="Tahoma" w:hAnsi="Tahoma" w:cs="Tahoma"/>
              </w:rPr>
            </w:pPr>
            <w:r>
              <w:rPr>
                <w:rFonts w:ascii="Tahoma" w:hAnsi="Tahoma" w:cs="Tahoma"/>
              </w:rPr>
              <w:t>AZDA/EPSD</w:t>
            </w:r>
          </w:p>
        </w:tc>
        <w:tc>
          <w:tcPr>
            <w:tcW w:w="450" w:type="dxa"/>
          </w:tcPr>
          <w:p w:rsidR="00CB2C65" w:rsidRDefault="000878FA" w:rsidP="00CB2C65">
            <w:pPr>
              <w:pStyle w:val="ListParagraph"/>
              <w:spacing w:after="120"/>
              <w:ind w:left="0"/>
              <w:rPr>
                <w:rFonts w:ascii="Tahoma" w:hAnsi="Tahoma" w:cs="Tahoma"/>
              </w:rPr>
            </w:pPr>
            <w:r>
              <w:rPr>
                <w:rFonts w:ascii="Tahoma" w:hAnsi="Tahoma" w:cs="Tahoma"/>
              </w:rPr>
              <w:t>X</w:t>
            </w:r>
          </w:p>
        </w:tc>
        <w:tc>
          <w:tcPr>
            <w:tcW w:w="450" w:type="dxa"/>
          </w:tcPr>
          <w:p w:rsidR="00CB2C65" w:rsidRDefault="00CB2C65" w:rsidP="00CB2C65">
            <w:pPr>
              <w:pStyle w:val="ListParagraph"/>
              <w:spacing w:after="120"/>
              <w:ind w:left="0"/>
              <w:rPr>
                <w:rFonts w:ascii="Tahoma" w:hAnsi="Tahoma" w:cs="Tahoma"/>
              </w:rPr>
            </w:pPr>
          </w:p>
        </w:tc>
      </w:tr>
      <w:tr w:rsidR="00CB2C65" w:rsidTr="00995721">
        <w:tc>
          <w:tcPr>
            <w:tcW w:w="2700" w:type="dxa"/>
          </w:tcPr>
          <w:p w:rsidR="00CB2C65" w:rsidRDefault="00CB2C65" w:rsidP="00CB2C65">
            <w:pPr>
              <w:pStyle w:val="ListParagraph"/>
              <w:spacing w:after="120"/>
              <w:ind w:left="0"/>
              <w:rPr>
                <w:rFonts w:ascii="Tahoma" w:hAnsi="Tahoma" w:cs="Tahoma"/>
              </w:rPr>
            </w:pPr>
            <w:r>
              <w:rPr>
                <w:rFonts w:ascii="Tahoma" w:hAnsi="Tahoma" w:cs="Tahoma"/>
              </w:rPr>
              <w:t>Dr. Peter Ellsworth</w:t>
            </w:r>
          </w:p>
        </w:tc>
        <w:tc>
          <w:tcPr>
            <w:tcW w:w="1530" w:type="dxa"/>
          </w:tcPr>
          <w:p w:rsidR="00CB2C65" w:rsidRDefault="00CB2C65" w:rsidP="00CB2C65">
            <w:pPr>
              <w:pStyle w:val="ListParagraph"/>
              <w:spacing w:after="120"/>
              <w:ind w:left="0"/>
              <w:rPr>
                <w:rFonts w:ascii="Tahoma" w:hAnsi="Tahoma" w:cs="Tahoma"/>
              </w:rPr>
            </w:pPr>
            <w:r>
              <w:rPr>
                <w:rFonts w:ascii="Tahoma" w:hAnsi="Tahoma" w:cs="Tahoma"/>
              </w:rPr>
              <w:t>UAZ</w:t>
            </w:r>
          </w:p>
        </w:tc>
        <w:tc>
          <w:tcPr>
            <w:tcW w:w="540" w:type="dxa"/>
          </w:tcPr>
          <w:p w:rsidR="00CB2C65" w:rsidRDefault="00CB2C65" w:rsidP="00CB2C65">
            <w:pPr>
              <w:pStyle w:val="ListParagraph"/>
              <w:spacing w:after="120"/>
              <w:ind w:left="0"/>
              <w:rPr>
                <w:rFonts w:ascii="Tahoma" w:hAnsi="Tahoma" w:cs="Tahoma"/>
              </w:rPr>
            </w:pPr>
          </w:p>
        </w:tc>
        <w:tc>
          <w:tcPr>
            <w:tcW w:w="540" w:type="dxa"/>
          </w:tcPr>
          <w:p w:rsidR="00CB2C65" w:rsidRDefault="000878FA" w:rsidP="00CB2C65">
            <w:pPr>
              <w:pStyle w:val="ListParagraph"/>
              <w:spacing w:after="120"/>
              <w:ind w:left="0"/>
              <w:rPr>
                <w:rFonts w:ascii="Tahoma" w:hAnsi="Tahoma" w:cs="Tahoma"/>
              </w:rPr>
            </w:pPr>
            <w:r>
              <w:rPr>
                <w:rFonts w:ascii="Tahoma" w:hAnsi="Tahoma" w:cs="Tahoma"/>
              </w:rPr>
              <w:t>X</w:t>
            </w:r>
          </w:p>
        </w:tc>
        <w:tc>
          <w:tcPr>
            <w:tcW w:w="2340" w:type="dxa"/>
          </w:tcPr>
          <w:p w:rsidR="00CB2C65" w:rsidRDefault="00995721" w:rsidP="00CB2C65">
            <w:pPr>
              <w:pStyle w:val="ListParagraph"/>
              <w:spacing w:after="120"/>
              <w:ind w:left="0"/>
              <w:rPr>
                <w:rFonts w:ascii="Tahoma" w:hAnsi="Tahoma" w:cs="Tahoma"/>
              </w:rPr>
            </w:pPr>
            <w:r>
              <w:rPr>
                <w:rFonts w:ascii="Tahoma" w:hAnsi="Tahoma" w:cs="Tahoma"/>
              </w:rPr>
              <w:t>Shane Powell</w:t>
            </w:r>
          </w:p>
        </w:tc>
        <w:tc>
          <w:tcPr>
            <w:tcW w:w="1350" w:type="dxa"/>
          </w:tcPr>
          <w:p w:rsidR="00CB2C65" w:rsidRDefault="00995721" w:rsidP="00CB2C65">
            <w:pPr>
              <w:pStyle w:val="ListParagraph"/>
              <w:spacing w:after="120"/>
              <w:ind w:left="0"/>
              <w:rPr>
                <w:rFonts w:ascii="Tahoma" w:hAnsi="Tahoma" w:cs="Tahoma"/>
              </w:rPr>
            </w:pPr>
            <w:proofErr w:type="spellStart"/>
            <w:r>
              <w:rPr>
                <w:rFonts w:ascii="Tahoma" w:hAnsi="Tahoma" w:cs="Tahoma"/>
              </w:rPr>
              <w:t>Nutrien</w:t>
            </w:r>
            <w:proofErr w:type="spellEnd"/>
            <w:r>
              <w:rPr>
                <w:rFonts w:ascii="Tahoma" w:hAnsi="Tahoma" w:cs="Tahoma"/>
              </w:rPr>
              <w:t xml:space="preserve"> Ag</w:t>
            </w:r>
          </w:p>
        </w:tc>
        <w:tc>
          <w:tcPr>
            <w:tcW w:w="450" w:type="dxa"/>
          </w:tcPr>
          <w:p w:rsidR="00CB2C65" w:rsidRDefault="00CB2C65" w:rsidP="00CB2C65">
            <w:pPr>
              <w:pStyle w:val="ListParagraph"/>
              <w:spacing w:after="120"/>
              <w:ind w:left="0"/>
              <w:rPr>
                <w:rFonts w:ascii="Tahoma" w:hAnsi="Tahoma" w:cs="Tahoma"/>
              </w:rPr>
            </w:pPr>
          </w:p>
        </w:tc>
        <w:tc>
          <w:tcPr>
            <w:tcW w:w="450" w:type="dxa"/>
          </w:tcPr>
          <w:p w:rsidR="00CB2C65" w:rsidRDefault="00CB2C65" w:rsidP="00CB2C65">
            <w:pPr>
              <w:pStyle w:val="ListParagraph"/>
              <w:spacing w:after="120"/>
              <w:ind w:left="0"/>
              <w:rPr>
                <w:rFonts w:ascii="Tahoma" w:hAnsi="Tahoma" w:cs="Tahoma"/>
              </w:rPr>
            </w:pPr>
          </w:p>
        </w:tc>
      </w:tr>
      <w:tr w:rsidR="00995721" w:rsidTr="00995721">
        <w:tc>
          <w:tcPr>
            <w:tcW w:w="2700" w:type="dxa"/>
          </w:tcPr>
          <w:p w:rsidR="00995721" w:rsidRDefault="00995721" w:rsidP="00995721">
            <w:pPr>
              <w:pStyle w:val="ListParagraph"/>
              <w:spacing w:after="120"/>
              <w:ind w:left="0"/>
              <w:rPr>
                <w:rFonts w:ascii="Tahoma" w:hAnsi="Tahoma" w:cs="Tahoma"/>
              </w:rPr>
            </w:pPr>
            <w:r>
              <w:rPr>
                <w:rFonts w:ascii="Tahoma" w:hAnsi="Tahoma" w:cs="Tahoma"/>
              </w:rPr>
              <w:t>Bill Fox</w:t>
            </w:r>
          </w:p>
        </w:tc>
        <w:tc>
          <w:tcPr>
            <w:tcW w:w="1530" w:type="dxa"/>
          </w:tcPr>
          <w:p w:rsidR="00995721" w:rsidRDefault="00995721" w:rsidP="00D24172">
            <w:pPr>
              <w:pStyle w:val="ListParagraph"/>
              <w:spacing w:after="120"/>
              <w:ind w:left="0"/>
              <w:rPr>
                <w:rFonts w:ascii="Tahoma" w:hAnsi="Tahoma" w:cs="Tahoma"/>
              </w:rPr>
            </w:pPr>
            <w:proofErr w:type="spellStart"/>
            <w:r>
              <w:rPr>
                <w:rFonts w:ascii="Tahoma" w:hAnsi="Tahoma" w:cs="Tahoma"/>
              </w:rPr>
              <w:t>Indp</w:t>
            </w:r>
            <w:r w:rsidR="00D24172">
              <w:rPr>
                <w:rFonts w:ascii="Tahoma" w:hAnsi="Tahoma" w:cs="Tahoma"/>
              </w:rPr>
              <w:t>ndnt</w:t>
            </w:r>
            <w:proofErr w:type="spellEnd"/>
            <w:r>
              <w:rPr>
                <w:rFonts w:ascii="Tahoma" w:hAnsi="Tahoma" w:cs="Tahoma"/>
              </w:rPr>
              <w:t xml:space="preserve"> PCA</w:t>
            </w:r>
          </w:p>
        </w:tc>
        <w:tc>
          <w:tcPr>
            <w:tcW w:w="540" w:type="dxa"/>
          </w:tcPr>
          <w:p w:rsidR="00995721" w:rsidRDefault="000878FA" w:rsidP="00995721">
            <w:pPr>
              <w:pStyle w:val="ListParagraph"/>
              <w:spacing w:after="120"/>
              <w:ind w:left="0"/>
              <w:rPr>
                <w:rFonts w:ascii="Tahoma" w:hAnsi="Tahoma" w:cs="Tahoma"/>
              </w:rPr>
            </w:pPr>
            <w:r>
              <w:rPr>
                <w:rFonts w:ascii="Tahoma" w:hAnsi="Tahoma" w:cs="Tahoma"/>
              </w:rPr>
              <w:t>X</w:t>
            </w:r>
          </w:p>
        </w:tc>
        <w:tc>
          <w:tcPr>
            <w:tcW w:w="540" w:type="dxa"/>
          </w:tcPr>
          <w:p w:rsidR="00995721" w:rsidRDefault="00995721" w:rsidP="00995721">
            <w:pPr>
              <w:pStyle w:val="ListParagraph"/>
              <w:spacing w:after="120"/>
              <w:ind w:left="0"/>
              <w:rPr>
                <w:rFonts w:ascii="Tahoma" w:hAnsi="Tahoma" w:cs="Tahoma"/>
              </w:rPr>
            </w:pPr>
          </w:p>
        </w:tc>
        <w:tc>
          <w:tcPr>
            <w:tcW w:w="2340" w:type="dxa"/>
          </w:tcPr>
          <w:p w:rsidR="00995721" w:rsidRDefault="00995721" w:rsidP="00995721">
            <w:pPr>
              <w:pStyle w:val="ListParagraph"/>
              <w:spacing w:after="120"/>
              <w:ind w:left="0"/>
              <w:rPr>
                <w:rFonts w:ascii="Tahoma" w:hAnsi="Tahoma" w:cs="Tahoma"/>
              </w:rPr>
            </w:pPr>
            <w:r>
              <w:rPr>
                <w:rFonts w:ascii="Tahoma" w:hAnsi="Tahoma" w:cs="Tahoma"/>
              </w:rPr>
              <w:t>Dr. Jesse Richardson</w:t>
            </w:r>
          </w:p>
        </w:tc>
        <w:tc>
          <w:tcPr>
            <w:tcW w:w="1350" w:type="dxa"/>
          </w:tcPr>
          <w:p w:rsidR="00995721" w:rsidRDefault="00995721" w:rsidP="00995721">
            <w:pPr>
              <w:pStyle w:val="ListParagraph"/>
              <w:spacing w:after="120"/>
              <w:ind w:left="0"/>
              <w:rPr>
                <w:rFonts w:ascii="Tahoma" w:hAnsi="Tahoma" w:cs="Tahoma"/>
              </w:rPr>
            </w:pPr>
            <w:proofErr w:type="spellStart"/>
            <w:r>
              <w:rPr>
                <w:rFonts w:ascii="Tahoma" w:hAnsi="Tahoma" w:cs="Tahoma"/>
              </w:rPr>
              <w:t>Corteva</w:t>
            </w:r>
            <w:proofErr w:type="spellEnd"/>
          </w:p>
        </w:tc>
        <w:tc>
          <w:tcPr>
            <w:tcW w:w="450" w:type="dxa"/>
          </w:tcPr>
          <w:p w:rsidR="00995721" w:rsidRDefault="000878FA" w:rsidP="00995721">
            <w:pPr>
              <w:pStyle w:val="ListParagraph"/>
              <w:spacing w:after="120"/>
              <w:ind w:left="0"/>
              <w:rPr>
                <w:rFonts w:ascii="Tahoma" w:hAnsi="Tahoma" w:cs="Tahoma"/>
              </w:rPr>
            </w:pPr>
            <w:r>
              <w:rPr>
                <w:rFonts w:ascii="Tahoma" w:hAnsi="Tahoma" w:cs="Tahoma"/>
              </w:rPr>
              <w:t>X</w:t>
            </w:r>
          </w:p>
        </w:tc>
        <w:tc>
          <w:tcPr>
            <w:tcW w:w="450" w:type="dxa"/>
          </w:tcPr>
          <w:p w:rsidR="00995721" w:rsidRDefault="00995721" w:rsidP="00995721">
            <w:pPr>
              <w:pStyle w:val="ListParagraph"/>
              <w:spacing w:after="120"/>
              <w:ind w:left="0"/>
              <w:rPr>
                <w:rFonts w:ascii="Tahoma" w:hAnsi="Tahoma" w:cs="Tahoma"/>
              </w:rPr>
            </w:pPr>
          </w:p>
        </w:tc>
      </w:tr>
      <w:tr w:rsidR="00995721" w:rsidTr="00995721">
        <w:tc>
          <w:tcPr>
            <w:tcW w:w="2700" w:type="dxa"/>
          </w:tcPr>
          <w:p w:rsidR="00995721" w:rsidRDefault="00995721" w:rsidP="00995721">
            <w:pPr>
              <w:pStyle w:val="ListParagraph"/>
              <w:spacing w:after="120"/>
              <w:ind w:left="0"/>
              <w:rPr>
                <w:rFonts w:ascii="Tahoma" w:hAnsi="Tahoma" w:cs="Tahoma"/>
              </w:rPr>
            </w:pPr>
            <w:r>
              <w:rPr>
                <w:rFonts w:ascii="Tahoma" w:hAnsi="Tahoma" w:cs="Tahoma"/>
              </w:rPr>
              <w:t>Logan Garland</w:t>
            </w:r>
          </w:p>
        </w:tc>
        <w:tc>
          <w:tcPr>
            <w:tcW w:w="1530" w:type="dxa"/>
          </w:tcPr>
          <w:p w:rsidR="00995721" w:rsidRDefault="00995721" w:rsidP="00995721">
            <w:pPr>
              <w:pStyle w:val="ListParagraph"/>
              <w:spacing w:after="120"/>
              <w:ind w:left="0"/>
              <w:rPr>
                <w:rFonts w:ascii="Tahoma" w:hAnsi="Tahoma" w:cs="Tahoma"/>
              </w:rPr>
            </w:pPr>
            <w:r>
              <w:rPr>
                <w:rFonts w:ascii="Tahoma" w:hAnsi="Tahoma" w:cs="Tahoma"/>
              </w:rPr>
              <w:t>ADEQ</w:t>
            </w:r>
          </w:p>
        </w:tc>
        <w:tc>
          <w:tcPr>
            <w:tcW w:w="540" w:type="dxa"/>
          </w:tcPr>
          <w:p w:rsidR="00995721" w:rsidRDefault="00995721" w:rsidP="00995721">
            <w:pPr>
              <w:pStyle w:val="ListParagraph"/>
              <w:spacing w:after="120"/>
              <w:ind w:left="0"/>
              <w:rPr>
                <w:rFonts w:ascii="Tahoma" w:hAnsi="Tahoma" w:cs="Tahoma"/>
              </w:rPr>
            </w:pPr>
          </w:p>
        </w:tc>
        <w:tc>
          <w:tcPr>
            <w:tcW w:w="540" w:type="dxa"/>
          </w:tcPr>
          <w:p w:rsidR="00995721" w:rsidRDefault="00995721" w:rsidP="00995721">
            <w:pPr>
              <w:pStyle w:val="ListParagraph"/>
              <w:spacing w:after="120"/>
              <w:ind w:left="0"/>
              <w:rPr>
                <w:rFonts w:ascii="Tahoma" w:hAnsi="Tahoma" w:cs="Tahoma"/>
              </w:rPr>
            </w:pPr>
          </w:p>
        </w:tc>
        <w:tc>
          <w:tcPr>
            <w:tcW w:w="2340" w:type="dxa"/>
          </w:tcPr>
          <w:p w:rsidR="00995721" w:rsidRDefault="00995721" w:rsidP="00995721">
            <w:pPr>
              <w:pStyle w:val="ListParagraph"/>
              <w:spacing w:after="120"/>
              <w:ind w:left="0"/>
              <w:rPr>
                <w:rFonts w:ascii="Tahoma" w:hAnsi="Tahoma" w:cs="Tahoma"/>
              </w:rPr>
            </w:pPr>
            <w:r>
              <w:rPr>
                <w:rFonts w:ascii="Tahoma" w:hAnsi="Tahoma" w:cs="Tahoma"/>
              </w:rPr>
              <w:t>Kellie Smith</w:t>
            </w:r>
          </w:p>
        </w:tc>
        <w:tc>
          <w:tcPr>
            <w:tcW w:w="1350" w:type="dxa"/>
          </w:tcPr>
          <w:p w:rsidR="00995721" w:rsidRDefault="00995721" w:rsidP="00995721">
            <w:pPr>
              <w:pStyle w:val="ListParagraph"/>
              <w:spacing w:after="120"/>
              <w:ind w:left="0"/>
              <w:rPr>
                <w:rFonts w:ascii="Tahoma" w:hAnsi="Tahoma" w:cs="Tahoma"/>
              </w:rPr>
            </w:pPr>
            <w:r>
              <w:rPr>
                <w:rFonts w:ascii="Tahoma" w:hAnsi="Tahoma" w:cs="Tahoma"/>
              </w:rPr>
              <w:t>AZDA/PMD</w:t>
            </w:r>
          </w:p>
        </w:tc>
        <w:tc>
          <w:tcPr>
            <w:tcW w:w="450" w:type="dxa"/>
          </w:tcPr>
          <w:p w:rsidR="00995721" w:rsidRDefault="00995721" w:rsidP="00995721">
            <w:pPr>
              <w:pStyle w:val="ListParagraph"/>
              <w:spacing w:after="120"/>
              <w:ind w:left="0"/>
              <w:rPr>
                <w:rFonts w:ascii="Tahoma" w:hAnsi="Tahoma" w:cs="Tahoma"/>
              </w:rPr>
            </w:pPr>
          </w:p>
        </w:tc>
        <w:tc>
          <w:tcPr>
            <w:tcW w:w="450" w:type="dxa"/>
          </w:tcPr>
          <w:p w:rsidR="00995721" w:rsidRDefault="00995721" w:rsidP="00995721">
            <w:pPr>
              <w:pStyle w:val="ListParagraph"/>
              <w:spacing w:after="120"/>
              <w:ind w:left="0"/>
              <w:rPr>
                <w:rFonts w:ascii="Tahoma" w:hAnsi="Tahoma" w:cs="Tahoma"/>
              </w:rPr>
            </w:pPr>
          </w:p>
        </w:tc>
      </w:tr>
      <w:tr w:rsidR="00995721" w:rsidTr="00995721">
        <w:tc>
          <w:tcPr>
            <w:tcW w:w="2700" w:type="dxa"/>
          </w:tcPr>
          <w:p w:rsidR="00995721" w:rsidRDefault="00995721" w:rsidP="00995721">
            <w:pPr>
              <w:pStyle w:val="ListParagraph"/>
              <w:spacing w:after="120"/>
              <w:ind w:left="0"/>
              <w:rPr>
                <w:rFonts w:ascii="Tahoma" w:hAnsi="Tahoma" w:cs="Tahoma"/>
              </w:rPr>
            </w:pPr>
            <w:r>
              <w:rPr>
                <w:rFonts w:ascii="Tahoma" w:hAnsi="Tahoma" w:cs="Tahoma"/>
              </w:rPr>
              <w:t xml:space="preserve">Dr. (Alex) Hu, </w:t>
            </w:r>
            <w:proofErr w:type="spellStart"/>
            <w:r>
              <w:rPr>
                <w:rFonts w:ascii="Tahoma" w:hAnsi="Tahoma" w:cs="Tahoma"/>
              </w:rPr>
              <w:t>Jiahuai</w:t>
            </w:r>
            <w:proofErr w:type="spellEnd"/>
          </w:p>
        </w:tc>
        <w:tc>
          <w:tcPr>
            <w:tcW w:w="1530" w:type="dxa"/>
          </w:tcPr>
          <w:p w:rsidR="00995721" w:rsidRDefault="00995721" w:rsidP="00995721">
            <w:pPr>
              <w:pStyle w:val="ListParagraph"/>
              <w:spacing w:after="120"/>
              <w:ind w:left="0"/>
              <w:rPr>
                <w:rFonts w:ascii="Tahoma" w:hAnsi="Tahoma" w:cs="Tahoma"/>
              </w:rPr>
            </w:pPr>
            <w:r>
              <w:rPr>
                <w:rFonts w:ascii="Tahoma" w:hAnsi="Tahoma" w:cs="Tahoma"/>
              </w:rPr>
              <w:t>UAZ</w:t>
            </w:r>
          </w:p>
        </w:tc>
        <w:tc>
          <w:tcPr>
            <w:tcW w:w="540" w:type="dxa"/>
          </w:tcPr>
          <w:p w:rsidR="00995721" w:rsidRDefault="00995721" w:rsidP="00995721">
            <w:pPr>
              <w:pStyle w:val="ListParagraph"/>
              <w:spacing w:after="120"/>
              <w:ind w:left="0"/>
              <w:rPr>
                <w:rFonts w:ascii="Tahoma" w:hAnsi="Tahoma" w:cs="Tahoma"/>
              </w:rPr>
            </w:pPr>
          </w:p>
        </w:tc>
        <w:tc>
          <w:tcPr>
            <w:tcW w:w="540" w:type="dxa"/>
          </w:tcPr>
          <w:p w:rsidR="00995721" w:rsidRDefault="00995721" w:rsidP="00995721">
            <w:pPr>
              <w:pStyle w:val="ListParagraph"/>
              <w:spacing w:after="120"/>
              <w:ind w:left="0"/>
              <w:rPr>
                <w:rFonts w:ascii="Tahoma" w:hAnsi="Tahoma" w:cs="Tahoma"/>
              </w:rPr>
            </w:pPr>
          </w:p>
        </w:tc>
        <w:tc>
          <w:tcPr>
            <w:tcW w:w="2340" w:type="dxa"/>
          </w:tcPr>
          <w:p w:rsidR="00995721" w:rsidRDefault="00995721" w:rsidP="00995721">
            <w:pPr>
              <w:pStyle w:val="ListParagraph"/>
              <w:spacing w:after="120"/>
              <w:ind w:left="0"/>
              <w:rPr>
                <w:rFonts w:ascii="Tahoma" w:hAnsi="Tahoma" w:cs="Tahoma"/>
              </w:rPr>
            </w:pPr>
            <w:r>
              <w:rPr>
                <w:rFonts w:ascii="Tahoma" w:hAnsi="Tahoma" w:cs="Tahoma"/>
              </w:rPr>
              <w:t xml:space="preserve">Kai </w:t>
            </w:r>
            <w:proofErr w:type="spellStart"/>
            <w:r>
              <w:rPr>
                <w:rFonts w:ascii="Tahoma" w:hAnsi="Tahoma" w:cs="Tahoma"/>
              </w:rPr>
              <w:t>Umeda</w:t>
            </w:r>
            <w:proofErr w:type="spellEnd"/>
            <w:r>
              <w:rPr>
                <w:rFonts w:ascii="Tahoma" w:hAnsi="Tahoma" w:cs="Tahoma"/>
              </w:rPr>
              <w:t xml:space="preserve"> </w:t>
            </w:r>
            <w:proofErr w:type="spellStart"/>
            <w:r>
              <w:rPr>
                <w:rFonts w:ascii="Tahoma" w:hAnsi="Tahoma" w:cs="Tahoma"/>
              </w:rPr>
              <w:t>Rtr’d</w:t>
            </w:r>
            <w:proofErr w:type="spellEnd"/>
          </w:p>
        </w:tc>
        <w:tc>
          <w:tcPr>
            <w:tcW w:w="1350" w:type="dxa"/>
          </w:tcPr>
          <w:p w:rsidR="00995721" w:rsidRDefault="00995721" w:rsidP="00995721">
            <w:pPr>
              <w:pStyle w:val="ListParagraph"/>
              <w:spacing w:after="120"/>
              <w:ind w:left="0"/>
              <w:rPr>
                <w:rFonts w:ascii="Tahoma" w:hAnsi="Tahoma" w:cs="Tahoma"/>
              </w:rPr>
            </w:pPr>
            <w:r>
              <w:rPr>
                <w:rFonts w:ascii="Tahoma" w:hAnsi="Tahoma" w:cs="Tahoma"/>
              </w:rPr>
              <w:t>UAZ</w:t>
            </w:r>
          </w:p>
        </w:tc>
        <w:tc>
          <w:tcPr>
            <w:tcW w:w="450" w:type="dxa"/>
          </w:tcPr>
          <w:p w:rsidR="00995721" w:rsidRDefault="00995721" w:rsidP="00995721">
            <w:pPr>
              <w:pStyle w:val="ListParagraph"/>
              <w:spacing w:after="120"/>
              <w:ind w:left="0"/>
              <w:rPr>
                <w:rFonts w:ascii="Tahoma" w:hAnsi="Tahoma" w:cs="Tahoma"/>
              </w:rPr>
            </w:pPr>
          </w:p>
        </w:tc>
        <w:tc>
          <w:tcPr>
            <w:tcW w:w="450" w:type="dxa"/>
          </w:tcPr>
          <w:p w:rsidR="00995721" w:rsidRDefault="00995721" w:rsidP="00995721">
            <w:pPr>
              <w:pStyle w:val="ListParagraph"/>
              <w:spacing w:after="120"/>
              <w:ind w:left="0"/>
              <w:rPr>
                <w:rFonts w:ascii="Tahoma" w:hAnsi="Tahoma" w:cs="Tahoma"/>
              </w:rPr>
            </w:pPr>
          </w:p>
        </w:tc>
      </w:tr>
    </w:tbl>
    <w:p w:rsidR="00621D60" w:rsidRDefault="00621D60" w:rsidP="00AE7758">
      <w:pPr>
        <w:pStyle w:val="ListParagraph"/>
        <w:spacing w:after="120"/>
        <w:rPr>
          <w:rFonts w:ascii="Tahoma" w:hAnsi="Tahoma" w:cs="Tahoma"/>
        </w:rPr>
      </w:pPr>
    </w:p>
    <w:p w:rsidR="00442B16" w:rsidRPr="001B1B2C" w:rsidRDefault="00AE7758" w:rsidP="00230927">
      <w:pPr>
        <w:pStyle w:val="ListParagraph"/>
        <w:numPr>
          <w:ilvl w:val="0"/>
          <w:numId w:val="7"/>
        </w:numPr>
        <w:shd w:val="clear" w:color="auto" w:fill="FFFFFF"/>
        <w:spacing w:after="120"/>
        <w:ind w:firstLine="720"/>
        <w:rPr>
          <w:rFonts w:ascii="Tahoma" w:hAnsi="Tahoma" w:cs="Tahoma"/>
          <w:u w:val="single"/>
        </w:rPr>
      </w:pPr>
      <w:r w:rsidRPr="001B1B2C">
        <w:rPr>
          <w:rFonts w:ascii="Tahoma" w:hAnsi="Tahoma" w:cs="Tahoma"/>
          <w:u w:val="single"/>
        </w:rPr>
        <w:t>Other</w:t>
      </w:r>
      <w:r w:rsidR="00AF2F25" w:rsidRPr="001B1B2C">
        <w:rPr>
          <w:rFonts w:ascii="Tahoma" w:hAnsi="Tahoma" w:cs="Tahoma"/>
          <w:u w:val="single"/>
        </w:rPr>
        <w:t xml:space="preserve"> Potential Attendees</w:t>
      </w:r>
      <w:r w:rsidRPr="001B1B2C">
        <w:rPr>
          <w:rFonts w:ascii="Tahoma" w:hAnsi="Tahoma" w:cs="Tahoma"/>
        </w:rPr>
        <w:t xml:space="preserve">: </w:t>
      </w:r>
      <w:r w:rsidR="00C507FA" w:rsidRPr="001B1B2C">
        <w:rPr>
          <w:rFonts w:ascii="Tahoma" w:hAnsi="Tahoma" w:cs="Tahoma"/>
        </w:rPr>
        <w:t xml:space="preserve"> </w:t>
      </w:r>
      <w:r w:rsidR="00995721">
        <w:rPr>
          <w:rFonts w:ascii="Helvetica" w:hAnsi="Helvetica" w:cs="Helvetica"/>
          <w:color w:val="222222"/>
          <w:sz w:val="21"/>
          <w:szCs w:val="21"/>
          <w:shd w:val="clear" w:color="auto" w:fill="FFFFFF"/>
        </w:rPr>
        <w:t xml:space="preserve">Pedro </w:t>
      </w:r>
      <w:proofErr w:type="spellStart"/>
      <w:r w:rsidR="00995721">
        <w:rPr>
          <w:rFonts w:ascii="Helvetica" w:hAnsi="Helvetica" w:cs="Helvetica"/>
          <w:color w:val="222222"/>
          <w:sz w:val="21"/>
          <w:szCs w:val="21"/>
          <w:shd w:val="clear" w:color="auto" w:fill="FFFFFF"/>
        </w:rPr>
        <w:t>Perdomo</w:t>
      </w:r>
      <w:proofErr w:type="spellEnd"/>
      <w:r w:rsidR="00995721">
        <w:rPr>
          <w:rFonts w:ascii="Helvetica" w:hAnsi="Helvetica" w:cs="Helvetica"/>
          <w:color w:val="222222"/>
          <w:sz w:val="21"/>
          <w:szCs w:val="21"/>
          <w:shd w:val="clear" w:color="auto" w:fill="FFFFFF"/>
        </w:rPr>
        <w:t xml:space="preserve">, NISSO America, </w:t>
      </w:r>
      <w:r w:rsidR="00995721">
        <w:rPr>
          <w:rFonts w:ascii="Arial" w:hAnsi="Arial" w:cs="Arial"/>
          <w:color w:val="222222"/>
          <w:shd w:val="clear" w:color="auto" w:fill="FFFFFF"/>
        </w:rPr>
        <w:t>Jeanette Covert, UPL</w:t>
      </w:r>
    </w:p>
    <w:p w:rsidR="000878FA" w:rsidRDefault="000878FA" w:rsidP="000878FA">
      <w:pPr>
        <w:shd w:val="clear" w:color="auto" w:fill="FFFFFF"/>
        <w:ind w:left="720"/>
        <w:rPr>
          <w:rFonts w:ascii="Tahoma" w:hAnsi="Tahoma" w:cs="Tahoma"/>
        </w:rPr>
      </w:pPr>
      <w:r>
        <w:rPr>
          <w:rFonts w:ascii="Tahoma" w:hAnsi="Tahoma" w:cs="Tahoma"/>
        </w:rPr>
        <w:t>After an initial delay and getting a conference line put into the room, the meeting began with just those present in Yuma.  An, email will be sent out to those not able to call in due to the conference call number just not working to see if there is anything they would like to discuss at a meeting.  (</w:t>
      </w:r>
      <w:proofErr w:type="gramStart"/>
      <w:r>
        <w:rPr>
          <w:rFonts w:ascii="Tahoma" w:hAnsi="Tahoma" w:cs="Tahoma"/>
        </w:rPr>
        <w:t>email</w:t>
      </w:r>
      <w:proofErr w:type="gramEnd"/>
      <w:r>
        <w:rPr>
          <w:rFonts w:ascii="Tahoma" w:hAnsi="Tahoma" w:cs="Tahoma"/>
        </w:rPr>
        <w:t xml:space="preserve"> was sent 2/24/23 7:53 AM)  Several emails were received with members trying to call in but stating the number was not working.  </w:t>
      </w:r>
    </w:p>
    <w:p w:rsidR="000878FA" w:rsidRPr="00437C33" w:rsidRDefault="000878FA" w:rsidP="000878FA">
      <w:pPr>
        <w:shd w:val="clear" w:color="auto" w:fill="FFFFFF"/>
        <w:ind w:left="720"/>
        <w:rPr>
          <w:rFonts w:ascii="Tahoma" w:hAnsi="Tahoma" w:cs="Tahoma"/>
        </w:rPr>
      </w:pPr>
    </w:p>
    <w:p w:rsidR="005D212E" w:rsidRPr="00937B23" w:rsidRDefault="00AE7758" w:rsidP="00502B42">
      <w:pPr>
        <w:pStyle w:val="ListParagraph"/>
        <w:numPr>
          <w:ilvl w:val="0"/>
          <w:numId w:val="6"/>
        </w:numPr>
        <w:spacing w:after="120"/>
        <w:rPr>
          <w:rFonts w:ascii="Tahoma" w:hAnsi="Tahoma" w:cs="Tahoma"/>
        </w:rPr>
      </w:pPr>
      <w:r w:rsidRPr="00937B23">
        <w:rPr>
          <w:rFonts w:ascii="Tahoma" w:hAnsi="Tahoma" w:cs="Tahoma"/>
          <w:u w:val="single"/>
        </w:rPr>
        <w:lastRenderedPageBreak/>
        <w:t>Old Business</w:t>
      </w:r>
      <w:r w:rsidRPr="00937B23">
        <w:rPr>
          <w:rFonts w:ascii="Tahoma" w:hAnsi="Tahoma" w:cs="Tahoma"/>
          <w:b/>
        </w:rPr>
        <w:t xml:space="preserve">: </w:t>
      </w:r>
    </w:p>
    <w:p w:rsidR="0076162A" w:rsidRPr="00937B23" w:rsidRDefault="0076162A" w:rsidP="0076162A">
      <w:pPr>
        <w:pStyle w:val="ListParagraph"/>
        <w:spacing w:after="120"/>
        <w:rPr>
          <w:rFonts w:ascii="Tahoma" w:hAnsi="Tahoma" w:cs="Tahoma"/>
        </w:rPr>
      </w:pPr>
    </w:p>
    <w:p w:rsidR="009E6751" w:rsidRDefault="001B1B2C" w:rsidP="0076162A">
      <w:pPr>
        <w:pStyle w:val="ListParagraph"/>
        <w:spacing w:after="120"/>
        <w:rPr>
          <w:rFonts w:ascii="Tahoma" w:hAnsi="Tahoma" w:cs="Tahoma"/>
        </w:rPr>
      </w:pPr>
      <w:r>
        <w:rPr>
          <w:rFonts w:ascii="Tahoma" w:hAnsi="Tahoma" w:cs="Tahoma"/>
        </w:rPr>
        <w:t>None</w:t>
      </w:r>
    </w:p>
    <w:p w:rsidR="00E422C8" w:rsidRDefault="00E422C8" w:rsidP="0076162A">
      <w:pPr>
        <w:pStyle w:val="ListParagraph"/>
        <w:spacing w:after="120"/>
        <w:rPr>
          <w:rFonts w:ascii="Tahoma" w:hAnsi="Tahoma" w:cs="Tahoma"/>
        </w:rPr>
      </w:pPr>
    </w:p>
    <w:p w:rsidR="00E422C8" w:rsidRPr="00E422C8" w:rsidRDefault="00E422C8" w:rsidP="00E422C8">
      <w:pPr>
        <w:pStyle w:val="ListParagraph"/>
        <w:spacing w:after="120"/>
        <w:rPr>
          <w:rFonts w:ascii="Tahoma" w:hAnsi="Tahoma" w:cs="Tahoma"/>
        </w:rPr>
      </w:pPr>
    </w:p>
    <w:p w:rsidR="00564CDC" w:rsidRPr="00937B23" w:rsidRDefault="00AE7758" w:rsidP="00AE7758">
      <w:pPr>
        <w:pStyle w:val="ListParagraph"/>
        <w:numPr>
          <w:ilvl w:val="0"/>
          <w:numId w:val="6"/>
        </w:numPr>
        <w:spacing w:after="120"/>
        <w:rPr>
          <w:rFonts w:ascii="Tahoma" w:hAnsi="Tahoma" w:cs="Tahoma"/>
        </w:rPr>
      </w:pPr>
      <w:r w:rsidRPr="00937B23">
        <w:rPr>
          <w:rFonts w:ascii="Tahoma" w:hAnsi="Tahoma" w:cs="Tahoma"/>
          <w:u w:val="single"/>
        </w:rPr>
        <w:t>New Business:</w:t>
      </w:r>
      <w:r w:rsidRPr="00937B23">
        <w:rPr>
          <w:rFonts w:ascii="Tahoma" w:hAnsi="Tahoma" w:cs="Tahoma"/>
        </w:rPr>
        <w:t xml:space="preserve"> </w:t>
      </w:r>
      <w:r w:rsidRPr="00937B23">
        <w:rPr>
          <w:rFonts w:ascii="Tahoma" w:hAnsi="Tahoma" w:cs="Tahoma"/>
        </w:rPr>
        <w:tab/>
      </w:r>
    </w:p>
    <w:p w:rsidR="00995721" w:rsidRDefault="00995721" w:rsidP="00442B16">
      <w:pPr>
        <w:pStyle w:val="ListParagraph"/>
        <w:spacing w:after="120"/>
        <w:ind w:left="1440"/>
        <w:rPr>
          <w:rFonts w:ascii="Arial" w:hAnsi="Arial" w:cs="Arial"/>
          <w:color w:val="222222"/>
          <w:shd w:val="clear" w:color="auto" w:fill="FFFFFF"/>
        </w:rPr>
      </w:pPr>
    </w:p>
    <w:p w:rsidR="00442B16" w:rsidRDefault="000878FA" w:rsidP="00442B16">
      <w:pPr>
        <w:pStyle w:val="ListParagraph"/>
        <w:spacing w:after="120"/>
        <w:ind w:left="1440"/>
        <w:rPr>
          <w:rFonts w:ascii="Arial" w:hAnsi="Arial" w:cs="Arial"/>
          <w:color w:val="222222"/>
          <w:shd w:val="clear" w:color="auto" w:fill="FFFFFF"/>
        </w:rPr>
      </w:pPr>
      <w:proofErr w:type="spellStart"/>
      <w:r>
        <w:rPr>
          <w:rFonts w:ascii="Arial" w:hAnsi="Arial" w:cs="Arial"/>
          <w:color w:val="222222"/>
          <w:shd w:val="clear" w:color="auto" w:fill="FFFFFF"/>
        </w:rPr>
        <w:t>Acetamiprid</w:t>
      </w:r>
      <w:proofErr w:type="spellEnd"/>
      <w:r w:rsidR="00995721">
        <w:rPr>
          <w:rFonts w:ascii="Arial" w:hAnsi="Arial" w:cs="Arial"/>
          <w:color w:val="222222"/>
          <w:shd w:val="clear" w:color="auto" w:fill="FFFFFF"/>
        </w:rPr>
        <w:t xml:space="preserve"> 30SC – higher rate cotton – new formulation</w:t>
      </w:r>
    </w:p>
    <w:p w:rsidR="000878FA" w:rsidRDefault="000878FA" w:rsidP="00442B16">
      <w:pPr>
        <w:pStyle w:val="ListParagraph"/>
        <w:spacing w:after="120"/>
        <w:ind w:left="1440"/>
        <w:rPr>
          <w:rFonts w:ascii="Arial" w:hAnsi="Arial" w:cs="Arial"/>
          <w:color w:val="222222"/>
          <w:shd w:val="clear" w:color="auto" w:fill="FFFFFF"/>
        </w:rPr>
      </w:pPr>
    </w:p>
    <w:p w:rsidR="000878FA" w:rsidRDefault="000878FA" w:rsidP="00442B16">
      <w:pPr>
        <w:pStyle w:val="ListParagraph"/>
        <w:spacing w:after="120"/>
        <w:ind w:left="1440"/>
        <w:rPr>
          <w:rFonts w:ascii="Arial" w:hAnsi="Arial" w:cs="Arial"/>
          <w:color w:val="222222"/>
          <w:shd w:val="clear" w:color="auto" w:fill="FFFFFF"/>
        </w:rPr>
      </w:pPr>
      <w:r>
        <w:rPr>
          <w:rFonts w:ascii="Arial" w:hAnsi="Arial" w:cs="Arial"/>
          <w:color w:val="222222"/>
          <w:shd w:val="clear" w:color="auto" w:fill="FFFFFF"/>
        </w:rPr>
        <w:t xml:space="preserve">The name of the </w:t>
      </w:r>
      <w:proofErr w:type="spellStart"/>
      <w:r>
        <w:rPr>
          <w:rFonts w:ascii="Arial" w:hAnsi="Arial" w:cs="Arial"/>
          <w:color w:val="222222"/>
          <w:shd w:val="clear" w:color="auto" w:fill="FFFFFF"/>
        </w:rPr>
        <w:t>Nisso</w:t>
      </w:r>
      <w:proofErr w:type="spellEnd"/>
      <w:r>
        <w:rPr>
          <w:rFonts w:ascii="Arial" w:hAnsi="Arial" w:cs="Arial"/>
          <w:color w:val="222222"/>
          <w:shd w:val="clear" w:color="auto" w:fill="FFFFFF"/>
        </w:rPr>
        <w:t xml:space="preserve"> products are </w:t>
      </w:r>
      <w:proofErr w:type="spellStart"/>
      <w:r>
        <w:rPr>
          <w:rFonts w:ascii="Arial" w:hAnsi="Arial" w:cs="Arial"/>
          <w:color w:val="222222"/>
          <w:shd w:val="clear" w:color="auto" w:fill="FFFFFF"/>
        </w:rPr>
        <w:t>acetamiprid</w:t>
      </w:r>
      <w:proofErr w:type="spellEnd"/>
      <w:r>
        <w:rPr>
          <w:rFonts w:ascii="Arial" w:hAnsi="Arial" w:cs="Arial"/>
          <w:color w:val="222222"/>
          <w:shd w:val="clear" w:color="auto" w:fill="FFFFFF"/>
        </w:rPr>
        <w:t xml:space="preserve"> and the UPL products are Assail.  The use rate had been corrected and provided to members before the meeting.  </w:t>
      </w:r>
      <w:proofErr w:type="spellStart"/>
      <w:r>
        <w:rPr>
          <w:rFonts w:ascii="Arial" w:hAnsi="Arial" w:cs="Arial"/>
          <w:color w:val="222222"/>
          <w:shd w:val="clear" w:color="auto" w:fill="FFFFFF"/>
        </w:rPr>
        <w:t>Nisso</w:t>
      </w:r>
      <w:proofErr w:type="spellEnd"/>
      <w:r>
        <w:rPr>
          <w:rFonts w:ascii="Arial" w:hAnsi="Arial" w:cs="Arial"/>
          <w:color w:val="222222"/>
          <w:shd w:val="clear" w:color="auto" w:fill="FFFFFF"/>
        </w:rPr>
        <w:t xml:space="preserve"> does not sell here in AZ and the UPL sub products are what is marketed here in AZ.  Therefore, the </w:t>
      </w:r>
      <w:proofErr w:type="spellStart"/>
      <w:r>
        <w:rPr>
          <w:rFonts w:ascii="Arial" w:hAnsi="Arial" w:cs="Arial"/>
          <w:color w:val="222222"/>
          <w:shd w:val="clear" w:color="auto" w:fill="FFFFFF"/>
        </w:rPr>
        <w:t>Nisso</w:t>
      </w:r>
      <w:proofErr w:type="spellEnd"/>
      <w:r>
        <w:rPr>
          <w:rFonts w:ascii="Arial" w:hAnsi="Arial" w:cs="Arial"/>
          <w:color w:val="222222"/>
          <w:shd w:val="clear" w:color="auto" w:fill="FFFFFF"/>
        </w:rPr>
        <w:t xml:space="preserve"> product needs to be approved in order for the UPL sub registered product to be allowed with the same language.  </w:t>
      </w:r>
    </w:p>
    <w:p w:rsidR="000878FA" w:rsidRDefault="000878FA" w:rsidP="00442B16">
      <w:pPr>
        <w:pStyle w:val="ListParagraph"/>
        <w:spacing w:after="120"/>
        <w:ind w:left="1440"/>
        <w:rPr>
          <w:rFonts w:ascii="Arial" w:hAnsi="Arial" w:cs="Arial"/>
          <w:color w:val="222222"/>
          <w:shd w:val="clear" w:color="auto" w:fill="FFFFFF"/>
        </w:rPr>
      </w:pPr>
    </w:p>
    <w:p w:rsidR="000878FA" w:rsidRPr="00937B23" w:rsidRDefault="000878FA" w:rsidP="00442B16">
      <w:pPr>
        <w:pStyle w:val="ListParagraph"/>
        <w:spacing w:after="120"/>
        <w:ind w:left="1440"/>
        <w:rPr>
          <w:rFonts w:ascii="Tahoma" w:hAnsi="Tahoma" w:cs="Tahoma"/>
        </w:rPr>
      </w:pPr>
      <w:r>
        <w:rPr>
          <w:rFonts w:ascii="Arial" w:hAnsi="Arial" w:cs="Arial"/>
          <w:color w:val="222222"/>
          <w:shd w:val="clear" w:color="auto" w:fill="FFFFFF"/>
        </w:rPr>
        <w:t xml:space="preserve">No concerns were raised Bill moved approval for 5 years, Jeff seconded…no further discussion. Unanimous approval for 5 years, with the opportunity for others to weigh in if they have anything they wish to discuss relating to this application. </w:t>
      </w:r>
    </w:p>
    <w:p w:rsidR="00C507FA" w:rsidRPr="00937B23" w:rsidRDefault="00C507FA" w:rsidP="00C507FA">
      <w:pPr>
        <w:pStyle w:val="ListParagraph"/>
        <w:autoSpaceDE w:val="0"/>
        <w:autoSpaceDN w:val="0"/>
        <w:adjustRightInd w:val="0"/>
        <w:rPr>
          <w:rFonts w:ascii="Tahoma" w:hAnsi="Tahoma" w:cs="Tahoma"/>
        </w:rPr>
      </w:pPr>
    </w:p>
    <w:p w:rsidR="000924CF" w:rsidRPr="00937B23" w:rsidRDefault="000924CF" w:rsidP="00AE7758">
      <w:pPr>
        <w:pStyle w:val="ListParagraph"/>
        <w:numPr>
          <w:ilvl w:val="0"/>
          <w:numId w:val="6"/>
        </w:numPr>
        <w:spacing w:after="120"/>
        <w:rPr>
          <w:rFonts w:ascii="Tahoma" w:hAnsi="Tahoma" w:cs="Tahoma"/>
          <w:u w:val="single"/>
        </w:rPr>
      </w:pPr>
      <w:r w:rsidRPr="00937B23">
        <w:rPr>
          <w:rFonts w:ascii="Tahoma" w:hAnsi="Tahoma" w:cs="Tahoma"/>
          <w:u w:val="single"/>
        </w:rPr>
        <w:t>Member Comments:</w:t>
      </w:r>
      <w:r w:rsidRPr="00937B23">
        <w:rPr>
          <w:rFonts w:ascii="Tahoma" w:hAnsi="Tahoma" w:cs="Tahoma"/>
        </w:rPr>
        <w:t xml:space="preserve"> This is the time for the experts to bring forward anything of interest to inform everyone about – not for discussion</w:t>
      </w:r>
      <w:r w:rsidR="006E0CC9" w:rsidRPr="00937B23">
        <w:rPr>
          <w:rFonts w:ascii="Tahoma" w:hAnsi="Tahoma" w:cs="Tahoma"/>
        </w:rPr>
        <w:t xml:space="preserve">, </w:t>
      </w:r>
      <w:r w:rsidRPr="00937B23">
        <w:rPr>
          <w:rFonts w:ascii="Tahoma" w:hAnsi="Tahoma" w:cs="Tahoma"/>
        </w:rPr>
        <w:t xml:space="preserve">but could be placed on the agenda at a future meeting if need be.  </w:t>
      </w:r>
    </w:p>
    <w:p w:rsidR="00687D0A" w:rsidRDefault="00687D0A" w:rsidP="00687D0A">
      <w:pPr>
        <w:pStyle w:val="ListParagraph"/>
        <w:spacing w:after="120"/>
        <w:rPr>
          <w:rFonts w:ascii="Tahoma" w:hAnsi="Tahoma" w:cs="Tahoma"/>
          <w:u w:val="single"/>
        </w:rPr>
      </w:pPr>
    </w:p>
    <w:p w:rsidR="000878FA" w:rsidRPr="000878FA" w:rsidRDefault="000878FA" w:rsidP="00687D0A">
      <w:pPr>
        <w:pStyle w:val="ListParagraph"/>
        <w:spacing w:after="120"/>
        <w:rPr>
          <w:rFonts w:ascii="Tahoma" w:hAnsi="Tahoma" w:cs="Tahoma"/>
        </w:rPr>
      </w:pPr>
      <w:r>
        <w:rPr>
          <w:rFonts w:ascii="Tahoma" w:hAnsi="Tahoma" w:cs="Tahoma"/>
        </w:rPr>
        <w:t xml:space="preserve">Discussion of possibility of having an in person meeting at some point, like the end of year renewal meeting. </w:t>
      </w:r>
    </w:p>
    <w:p w:rsidR="000924CF" w:rsidRPr="00937B23" w:rsidRDefault="000924CF" w:rsidP="000924CF">
      <w:pPr>
        <w:pStyle w:val="ListParagraph"/>
        <w:spacing w:after="120"/>
        <w:rPr>
          <w:rFonts w:ascii="Tahoma" w:hAnsi="Tahoma" w:cs="Tahoma"/>
          <w:u w:val="single"/>
        </w:rPr>
      </w:pPr>
    </w:p>
    <w:p w:rsidR="00AE7758" w:rsidRPr="00937B23" w:rsidRDefault="00AE7758" w:rsidP="00AE7758">
      <w:pPr>
        <w:pStyle w:val="ListParagraph"/>
        <w:numPr>
          <w:ilvl w:val="0"/>
          <w:numId w:val="6"/>
        </w:numPr>
        <w:spacing w:after="120"/>
        <w:rPr>
          <w:rFonts w:ascii="Tahoma" w:hAnsi="Tahoma" w:cs="Tahoma"/>
          <w:u w:val="single"/>
        </w:rPr>
      </w:pPr>
      <w:r w:rsidRPr="00937B23">
        <w:rPr>
          <w:rFonts w:ascii="Tahoma" w:hAnsi="Tahoma" w:cs="Tahoma"/>
          <w:u w:val="single"/>
        </w:rPr>
        <w:t>Public Comments:</w:t>
      </w:r>
    </w:p>
    <w:p w:rsidR="00AE7758" w:rsidRPr="00937B23" w:rsidRDefault="00AE7758" w:rsidP="00AE7758">
      <w:pPr>
        <w:pStyle w:val="ListParagraph"/>
        <w:spacing w:after="120"/>
        <w:rPr>
          <w:rFonts w:ascii="Tahoma" w:hAnsi="Tahoma" w:cs="Tahoma"/>
        </w:rPr>
      </w:pPr>
      <w:r w:rsidRPr="00937B23">
        <w:rPr>
          <w:rFonts w:ascii="Tahoma" w:hAnsi="Tahoma" w:cs="Tahoma"/>
        </w:rPr>
        <w:t xml:space="preserve">This is the time for the public to comment. Members of the Committee may not discuss items that are not on the agenda. Therefore, action taken as a result of public comment will be limited to directing staff to study the matter or scheduling the matter for further consideration and decision at a later date. Public comments will be limited to no more than </w:t>
      </w:r>
      <w:r w:rsidR="00C41D74">
        <w:rPr>
          <w:rFonts w:ascii="Tahoma" w:hAnsi="Tahoma" w:cs="Tahoma"/>
        </w:rPr>
        <w:t>3</w:t>
      </w:r>
      <w:r w:rsidRPr="00937B23">
        <w:rPr>
          <w:rFonts w:ascii="Tahoma" w:hAnsi="Tahoma" w:cs="Tahoma"/>
        </w:rPr>
        <w:t xml:space="preserve"> minutes</w:t>
      </w:r>
    </w:p>
    <w:p w:rsidR="00687D0A" w:rsidRPr="00937B23" w:rsidRDefault="00687D0A" w:rsidP="00AE7758">
      <w:pPr>
        <w:pStyle w:val="ListParagraph"/>
        <w:spacing w:after="120"/>
        <w:rPr>
          <w:rFonts w:ascii="Tahoma" w:hAnsi="Tahoma" w:cs="Tahoma"/>
        </w:rPr>
      </w:pPr>
    </w:p>
    <w:p w:rsidR="00AE7758" w:rsidRPr="00937B23" w:rsidRDefault="00AE7758" w:rsidP="00AE7758">
      <w:pPr>
        <w:pStyle w:val="ListParagraph"/>
        <w:spacing w:after="120"/>
        <w:rPr>
          <w:rFonts w:ascii="Tahoma" w:hAnsi="Tahoma" w:cs="Tahoma"/>
        </w:rPr>
      </w:pPr>
    </w:p>
    <w:p w:rsidR="00C94CD0" w:rsidRPr="00937B23" w:rsidRDefault="00AE7758" w:rsidP="00AE7758">
      <w:pPr>
        <w:pStyle w:val="ListParagraph"/>
        <w:numPr>
          <w:ilvl w:val="0"/>
          <w:numId w:val="6"/>
        </w:numPr>
        <w:spacing w:after="120"/>
        <w:rPr>
          <w:rFonts w:ascii="Tahoma" w:hAnsi="Tahoma" w:cs="Tahoma"/>
        </w:rPr>
      </w:pPr>
      <w:r w:rsidRPr="00937B23">
        <w:rPr>
          <w:rFonts w:ascii="Tahoma" w:hAnsi="Tahoma" w:cs="Tahoma"/>
          <w:u w:val="single"/>
        </w:rPr>
        <w:t>Future Meetings Dates and Adjournment</w:t>
      </w:r>
      <w:r w:rsidRPr="00937B23">
        <w:rPr>
          <w:rFonts w:ascii="Tahoma" w:hAnsi="Tahoma" w:cs="Tahoma"/>
          <w:b/>
        </w:rPr>
        <w:t xml:space="preserve">: </w:t>
      </w:r>
      <w:r w:rsidR="00995721">
        <w:rPr>
          <w:rFonts w:ascii="Tahoma" w:hAnsi="Tahoma" w:cs="Tahoma"/>
          <w:b/>
        </w:rPr>
        <w:t>March 30</w:t>
      </w:r>
      <w:r w:rsidR="00D205FD">
        <w:rPr>
          <w:rFonts w:ascii="Tahoma" w:hAnsi="Tahoma" w:cs="Tahoma"/>
          <w:b/>
        </w:rPr>
        <w:t>, 202</w:t>
      </w:r>
      <w:r w:rsidR="00995721">
        <w:rPr>
          <w:rFonts w:ascii="Tahoma" w:hAnsi="Tahoma" w:cs="Tahoma"/>
          <w:b/>
        </w:rPr>
        <w:t>3 and April 27, 2023</w:t>
      </w:r>
      <w:r w:rsidR="006E0CC9" w:rsidRPr="00937B23">
        <w:rPr>
          <w:rFonts w:ascii="Tahoma" w:hAnsi="Tahoma" w:cs="Tahoma"/>
        </w:rPr>
        <w:t xml:space="preserve"> </w:t>
      </w:r>
      <w:r w:rsidR="000924CF" w:rsidRPr="00937B23">
        <w:rPr>
          <w:rFonts w:ascii="Tahoma" w:hAnsi="Tahoma" w:cs="Tahoma"/>
        </w:rPr>
        <w:t>at 10 am.</w:t>
      </w:r>
    </w:p>
    <w:p w:rsidR="00C94CD0" w:rsidRPr="00937B23" w:rsidRDefault="00C94CD0" w:rsidP="00C94CD0">
      <w:pPr>
        <w:pStyle w:val="ListParagraph"/>
        <w:spacing w:after="120"/>
        <w:rPr>
          <w:rFonts w:ascii="Tahoma" w:hAnsi="Tahoma" w:cs="Tahoma"/>
        </w:rPr>
      </w:pPr>
    </w:p>
    <w:p w:rsidR="00C94CD0" w:rsidRPr="00937B23" w:rsidRDefault="00C94CD0" w:rsidP="00C94CD0">
      <w:pPr>
        <w:pStyle w:val="ListParagraph"/>
        <w:spacing w:after="120"/>
        <w:rPr>
          <w:rFonts w:ascii="Tahoma" w:hAnsi="Tahoma" w:cs="Tahoma"/>
        </w:rPr>
      </w:pPr>
    </w:p>
    <w:p w:rsidR="00AE7758" w:rsidRPr="00937B23" w:rsidRDefault="00CB6068" w:rsidP="00AE7758">
      <w:pPr>
        <w:pStyle w:val="ListParagraph"/>
        <w:numPr>
          <w:ilvl w:val="0"/>
          <w:numId w:val="6"/>
        </w:numPr>
        <w:spacing w:after="120"/>
        <w:rPr>
          <w:rFonts w:ascii="Tahoma" w:hAnsi="Tahoma" w:cs="Tahoma"/>
        </w:rPr>
      </w:pPr>
      <w:r w:rsidRPr="00937B23">
        <w:rPr>
          <w:rFonts w:ascii="Tahoma" w:hAnsi="Tahoma" w:cs="Tahoma"/>
        </w:rPr>
        <w:t>Adjourn</w:t>
      </w:r>
      <w:r w:rsidR="00247BC4" w:rsidRPr="00937B23">
        <w:rPr>
          <w:rFonts w:ascii="Tahoma" w:hAnsi="Tahoma" w:cs="Tahoma"/>
        </w:rPr>
        <w:t xml:space="preserve">                        </w:t>
      </w:r>
      <w:r w:rsidRPr="00937B23">
        <w:rPr>
          <w:rFonts w:ascii="Tahoma" w:hAnsi="Tahoma" w:cs="Tahoma"/>
        </w:rPr>
        <w:t xml:space="preserve"> </w:t>
      </w:r>
      <w:r w:rsidR="00C507FA" w:rsidRPr="00937B23">
        <w:rPr>
          <w:rFonts w:ascii="Tahoma" w:hAnsi="Tahoma" w:cs="Tahoma"/>
        </w:rPr>
        <w:t xml:space="preserve">                     </w:t>
      </w:r>
      <w:r w:rsidRPr="00937B23">
        <w:rPr>
          <w:rFonts w:ascii="Tahoma" w:hAnsi="Tahoma" w:cs="Tahoma"/>
        </w:rPr>
        <w:t xml:space="preserve">Time:  </w:t>
      </w:r>
      <w:r w:rsidR="00AE7758" w:rsidRPr="00937B23">
        <w:rPr>
          <w:rFonts w:ascii="Tahoma" w:hAnsi="Tahoma" w:cs="Tahoma"/>
        </w:rPr>
        <w:t xml:space="preserve">  </w:t>
      </w:r>
      <w:r w:rsidR="000878FA">
        <w:rPr>
          <w:rFonts w:ascii="Tahoma" w:hAnsi="Tahoma" w:cs="Tahoma"/>
        </w:rPr>
        <w:t>8:55 AM</w:t>
      </w:r>
      <w:bookmarkStart w:id="0" w:name="_GoBack"/>
      <w:bookmarkEnd w:id="0"/>
      <w:r w:rsidR="00AE7758" w:rsidRPr="00937B23">
        <w:rPr>
          <w:rFonts w:ascii="Tahoma" w:hAnsi="Tahoma" w:cs="Tahoma"/>
        </w:rPr>
        <w:t xml:space="preserve">     </w:t>
      </w:r>
    </w:p>
    <w:p w:rsidR="002D0074" w:rsidRDefault="002D0074" w:rsidP="002D0074">
      <w:pPr>
        <w:ind w:left="720"/>
      </w:pPr>
    </w:p>
    <w:p w:rsidR="00C3791E" w:rsidRPr="00C3791E" w:rsidRDefault="00C3791E" w:rsidP="00C3791E">
      <w:pPr>
        <w:shd w:val="clear" w:color="auto" w:fill="FFFFFF"/>
        <w:rPr>
          <w:rFonts w:ascii="Helvetica" w:hAnsi="Helvetica"/>
          <w:color w:val="222222"/>
          <w:sz w:val="27"/>
          <w:szCs w:val="27"/>
        </w:rPr>
      </w:pPr>
    </w:p>
    <w:sectPr w:rsidR="00C3791E" w:rsidRPr="00C3791E">
      <w:type w:val="continuous"/>
      <w:pgSz w:w="12240" w:h="15840"/>
      <w:pgMar w:top="630" w:right="810" w:bottom="1440" w:left="810" w:header="720" w:footer="5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AC5" w:rsidRDefault="00370AC5">
      <w:r>
        <w:separator/>
      </w:r>
    </w:p>
  </w:endnote>
  <w:endnote w:type="continuationSeparator" w:id="0">
    <w:p w:rsidR="00370AC5" w:rsidRDefault="0037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apfChan MdIt BT">
    <w:altName w:val="Courier New"/>
    <w:charset w:val="00"/>
    <w:family w:val="script"/>
    <w:pitch w:val="variable"/>
    <w:sig w:usb0="00000001"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B09" w:rsidRDefault="00370AC5">
    <w:pPr>
      <w:pStyle w:val="Footer"/>
      <w:jc w:val="center"/>
    </w:pPr>
    <w:hyperlink r:id="rId1" w:history="1">
      <w:r w:rsidR="00C00F90" w:rsidRPr="00734B46">
        <w:rPr>
          <w:rStyle w:val="Hyperlink"/>
        </w:rPr>
        <w:t>https://agriculture.az.gov</w:t>
      </w:r>
    </w:hyperlink>
  </w:p>
  <w:p w:rsidR="00531B09" w:rsidRDefault="00531B0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AC5" w:rsidRDefault="00370AC5">
      <w:r>
        <w:separator/>
      </w:r>
    </w:p>
  </w:footnote>
  <w:footnote w:type="continuationSeparator" w:id="0">
    <w:p w:rsidR="00370AC5" w:rsidRDefault="00370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01840"/>
    <w:multiLevelType w:val="singleLevel"/>
    <w:tmpl w:val="08A888AE"/>
    <w:lvl w:ilvl="0">
      <w:start w:val="7"/>
      <w:numFmt w:val="decimal"/>
      <w:lvlText w:val="%1."/>
      <w:lvlJc w:val="left"/>
      <w:pPr>
        <w:tabs>
          <w:tab w:val="num" w:pos="576"/>
        </w:tabs>
        <w:ind w:left="576" w:hanging="360"/>
      </w:pPr>
      <w:rPr>
        <w:rFonts w:hint="default"/>
      </w:rPr>
    </w:lvl>
  </w:abstractNum>
  <w:abstractNum w:abstractNumId="1" w15:restartNumberingAfterBreak="0">
    <w:nsid w:val="2BC843FC"/>
    <w:multiLevelType w:val="singleLevel"/>
    <w:tmpl w:val="D3DE692A"/>
    <w:lvl w:ilvl="0">
      <w:start w:val="5"/>
      <w:numFmt w:val="decimal"/>
      <w:lvlText w:val="%1."/>
      <w:lvlJc w:val="left"/>
      <w:pPr>
        <w:tabs>
          <w:tab w:val="num" w:pos="576"/>
        </w:tabs>
        <w:ind w:left="576" w:hanging="360"/>
      </w:pPr>
      <w:rPr>
        <w:rFonts w:hint="default"/>
      </w:rPr>
    </w:lvl>
  </w:abstractNum>
  <w:abstractNum w:abstractNumId="2" w15:restartNumberingAfterBreak="0">
    <w:nsid w:val="2F464240"/>
    <w:multiLevelType w:val="singleLevel"/>
    <w:tmpl w:val="84760320"/>
    <w:lvl w:ilvl="0">
      <w:start w:val="10"/>
      <w:numFmt w:val="decimal"/>
      <w:lvlText w:val="%1."/>
      <w:lvlJc w:val="left"/>
      <w:pPr>
        <w:tabs>
          <w:tab w:val="num" w:pos="576"/>
        </w:tabs>
        <w:ind w:left="576" w:hanging="360"/>
      </w:pPr>
      <w:rPr>
        <w:rFonts w:hint="default"/>
      </w:rPr>
    </w:lvl>
  </w:abstractNum>
  <w:abstractNum w:abstractNumId="3" w15:restartNumberingAfterBreak="0">
    <w:nsid w:val="4207466C"/>
    <w:multiLevelType w:val="hybridMultilevel"/>
    <w:tmpl w:val="91B20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B0F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7650BFE"/>
    <w:multiLevelType w:val="multilevel"/>
    <w:tmpl w:val="87D2FC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5624EA"/>
    <w:multiLevelType w:val="singleLevel"/>
    <w:tmpl w:val="D17621DC"/>
    <w:lvl w:ilvl="0">
      <w:start w:val="1"/>
      <w:numFmt w:val="decimal"/>
      <w:lvlText w:val="%1."/>
      <w:lvlJc w:val="left"/>
      <w:pPr>
        <w:tabs>
          <w:tab w:val="num" w:pos="1080"/>
        </w:tabs>
        <w:ind w:left="1080" w:hanging="360"/>
      </w:pPr>
      <w:rPr>
        <w:rFonts w:hint="default"/>
      </w:rPr>
    </w:lvl>
  </w:abstractNum>
  <w:abstractNum w:abstractNumId="7" w15:restartNumberingAfterBreak="0">
    <w:nsid w:val="6F23728C"/>
    <w:multiLevelType w:val="hybridMultilevel"/>
    <w:tmpl w:val="35209C2E"/>
    <w:lvl w:ilvl="0" w:tplc="5C9E8C7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FC33DE"/>
    <w:multiLevelType w:val="hybridMultilevel"/>
    <w:tmpl w:val="F3C8E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0"/>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A7"/>
    <w:rsid w:val="0000454A"/>
    <w:rsid w:val="000071D8"/>
    <w:rsid w:val="000128BE"/>
    <w:rsid w:val="0002581A"/>
    <w:rsid w:val="000570DF"/>
    <w:rsid w:val="00086AF1"/>
    <w:rsid w:val="00087221"/>
    <w:rsid w:val="000878FA"/>
    <w:rsid w:val="000924CF"/>
    <w:rsid w:val="000D5608"/>
    <w:rsid w:val="000E6AA9"/>
    <w:rsid w:val="000F791B"/>
    <w:rsid w:val="001168ED"/>
    <w:rsid w:val="00132755"/>
    <w:rsid w:val="0013428B"/>
    <w:rsid w:val="00137A25"/>
    <w:rsid w:val="0015067E"/>
    <w:rsid w:val="00152CA6"/>
    <w:rsid w:val="00195B27"/>
    <w:rsid w:val="001B1B2C"/>
    <w:rsid w:val="001C19DA"/>
    <w:rsid w:val="001C6BC6"/>
    <w:rsid w:val="001D7F3D"/>
    <w:rsid w:val="001E163A"/>
    <w:rsid w:val="00247BC4"/>
    <w:rsid w:val="0027038C"/>
    <w:rsid w:val="00292B9A"/>
    <w:rsid w:val="002B6F2E"/>
    <w:rsid w:val="002D0074"/>
    <w:rsid w:val="002D2808"/>
    <w:rsid w:val="002F43AB"/>
    <w:rsid w:val="00370AC5"/>
    <w:rsid w:val="0038036B"/>
    <w:rsid w:val="003F31C4"/>
    <w:rsid w:val="00437C33"/>
    <w:rsid w:val="00442B16"/>
    <w:rsid w:val="00450F11"/>
    <w:rsid w:val="0046389D"/>
    <w:rsid w:val="0049261D"/>
    <w:rsid w:val="004A3EFF"/>
    <w:rsid w:val="004D0B8C"/>
    <w:rsid w:val="004D6CB3"/>
    <w:rsid w:val="004E1ACF"/>
    <w:rsid w:val="004F6AB1"/>
    <w:rsid w:val="00525D37"/>
    <w:rsid w:val="00531B09"/>
    <w:rsid w:val="00544D84"/>
    <w:rsid w:val="00564CDC"/>
    <w:rsid w:val="005773A9"/>
    <w:rsid w:val="00577AE9"/>
    <w:rsid w:val="005A3312"/>
    <w:rsid w:val="005C1E9A"/>
    <w:rsid w:val="005D212E"/>
    <w:rsid w:val="005D7ED5"/>
    <w:rsid w:val="005E1720"/>
    <w:rsid w:val="00621D60"/>
    <w:rsid w:val="00622CD6"/>
    <w:rsid w:val="0064402B"/>
    <w:rsid w:val="00650FC0"/>
    <w:rsid w:val="006605F8"/>
    <w:rsid w:val="00683DEC"/>
    <w:rsid w:val="006856AF"/>
    <w:rsid w:val="00687D0A"/>
    <w:rsid w:val="00690F7C"/>
    <w:rsid w:val="006937BF"/>
    <w:rsid w:val="006938C9"/>
    <w:rsid w:val="006B33AB"/>
    <w:rsid w:val="006D0EBC"/>
    <w:rsid w:val="006D73C9"/>
    <w:rsid w:val="006E0CC9"/>
    <w:rsid w:val="00721648"/>
    <w:rsid w:val="0073335F"/>
    <w:rsid w:val="0076162A"/>
    <w:rsid w:val="00771BCC"/>
    <w:rsid w:val="00791289"/>
    <w:rsid w:val="007C6AE0"/>
    <w:rsid w:val="007D2401"/>
    <w:rsid w:val="007F4B84"/>
    <w:rsid w:val="007F6F97"/>
    <w:rsid w:val="008002E7"/>
    <w:rsid w:val="008218B9"/>
    <w:rsid w:val="00866CFC"/>
    <w:rsid w:val="008817F1"/>
    <w:rsid w:val="00883E7B"/>
    <w:rsid w:val="00884473"/>
    <w:rsid w:val="008D68C1"/>
    <w:rsid w:val="00904DF1"/>
    <w:rsid w:val="009342C3"/>
    <w:rsid w:val="00937B23"/>
    <w:rsid w:val="00947A7C"/>
    <w:rsid w:val="00951ED9"/>
    <w:rsid w:val="00957BDF"/>
    <w:rsid w:val="00965C38"/>
    <w:rsid w:val="00967ACC"/>
    <w:rsid w:val="009853D4"/>
    <w:rsid w:val="00985B3F"/>
    <w:rsid w:val="00990E78"/>
    <w:rsid w:val="00995721"/>
    <w:rsid w:val="009961D6"/>
    <w:rsid w:val="009E6751"/>
    <w:rsid w:val="00A36227"/>
    <w:rsid w:val="00A44AA8"/>
    <w:rsid w:val="00A50614"/>
    <w:rsid w:val="00A54866"/>
    <w:rsid w:val="00A733E7"/>
    <w:rsid w:val="00A81077"/>
    <w:rsid w:val="00AA5E27"/>
    <w:rsid w:val="00AE7758"/>
    <w:rsid w:val="00AF2F25"/>
    <w:rsid w:val="00B0508C"/>
    <w:rsid w:val="00B216CF"/>
    <w:rsid w:val="00B50950"/>
    <w:rsid w:val="00B572AF"/>
    <w:rsid w:val="00B8650C"/>
    <w:rsid w:val="00B9248E"/>
    <w:rsid w:val="00B9414A"/>
    <w:rsid w:val="00BB2D8F"/>
    <w:rsid w:val="00BB5951"/>
    <w:rsid w:val="00BD0E95"/>
    <w:rsid w:val="00C00F90"/>
    <w:rsid w:val="00C107C4"/>
    <w:rsid w:val="00C3791E"/>
    <w:rsid w:val="00C404CC"/>
    <w:rsid w:val="00C41D74"/>
    <w:rsid w:val="00C507FA"/>
    <w:rsid w:val="00C62693"/>
    <w:rsid w:val="00C768E2"/>
    <w:rsid w:val="00C94CD0"/>
    <w:rsid w:val="00CB2C65"/>
    <w:rsid w:val="00CB397D"/>
    <w:rsid w:val="00CB6068"/>
    <w:rsid w:val="00CD540A"/>
    <w:rsid w:val="00CE12C5"/>
    <w:rsid w:val="00CE313C"/>
    <w:rsid w:val="00CE6BDA"/>
    <w:rsid w:val="00D205FD"/>
    <w:rsid w:val="00D24172"/>
    <w:rsid w:val="00D274D7"/>
    <w:rsid w:val="00D278C0"/>
    <w:rsid w:val="00D426FD"/>
    <w:rsid w:val="00D5280B"/>
    <w:rsid w:val="00D67140"/>
    <w:rsid w:val="00DA565B"/>
    <w:rsid w:val="00DC5D17"/>
    <w:rsid w:val="00DD6451"/>
    <w:rsid w:val="00E00AAA"/>
    <w:rsid w:val="00E147B9"/>
    <w:rsid w:val="00E16A57"/>
    <w:rsid w:val="00E422C8"/>
    <w:rsid w:val="00E45C2F"/>
    <w:rsid w:val="00E6433B"/>
    <w:rsid w:val="00E727A7"/>
    <w:rsid w:val="00E8754E"/>
    <w:rsid w:val="00E97C52"/>
    <w:rsid w:val="00EE6331"/>
    <w:rsid w:val="00F21F6B"/>
    <w:rsid w:val="00F2357E"/>
    <w:rsid w:val="00F36E11"/>
    <w:rsid w:val="00F56343"/>
    <w:rsid w:val="00F95392"/>
    <w:rsid w:val="00FC10AB"/>
    <w:rsid w:val="00FC6E6B"/>
    <w:rsid w:val="00FD5440"/>
    <w:rsid w:val="00FF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4FD591-3BB9-493D-90F7-D719FF5D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ZapfChan MdIt BT" w:hAnsi="ZapfChan MdIt BT"/>
      <w:sz w:val="52"/>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link w:val="Heading3Char"/>
    <w:semiHidden/>
    <w:unhideWhenUsed/>
    <w:qFormat/>
    <w:rsid w:val="00C3791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sz w:val="16"/>
    </w:rPr>
  </w:style>
  <w:style w:type="paragraph" w:styleId="BodyText2">
    <w:name w:val="Body Text 2"/>
    <w:basedOn w:val="Normal"/>
    <w:pPr>
      <w:spacing w:after="120"/>
      <w:jc w:val="center"/>
    </w:pPr>
    <w:rPr>
      <w:b/>
      <w:sz w:val="24"/>
    </w:rPr>
  </w:style>
  <w:style w:type="paragraph" w:styleId="BodyText3">
    <w:name w:val="Body Text 3"/>
    <w:basedOn w:val="Normal"/>
    <w:pPr>
      <w:jc w:val="center"/>
    </w:pPr>
    <w:rPr>
      <w:sz w:val="24"/>
    </w:rPr>
  </w:style>
  <w:style w:type="paragraph" w:styleId="BalloonText">
    <w:name w:val="Balloon Text"/>
    <w:basedOn w:val="Normal"/>
    <w:semiHidden/>
    <w:rsid w:val="00E727A7"/>
    <w:rPr>
      <w:rFonts w:ascii="Tahoma" w:hAnsi="Tahoma" w:cs="Tahoma"/>
      <w:sz w:val="16"/>
      <w:szCs w:val="16"/>
    </w:rPr>
  </w:style>
  <w:style w:type="character" w:styleId="Hyperlink">
    <w:name w:val="Hyperlink"/>
    <w:rsid w:val="00E727A7"/>
    <w:rPr>
      <w:color w:val="0000FF"/>
      <w:u w:val="single"/>
    </w:rPr>
  </w:style>
  <w:style w:type="paragraph" w:styleId="ListParagraph">
    <w:name w:val="List Paragraph"/>
    <w:basedOn w:val="Normal"/>
    <w:uiPriority w:val="34"/>
    <w:qFormat/>
    <w:rsid w:val="00AE7758"/>
    <w:pPr>
      <w:ind w:left="720"/>
      <w:contextualSpacing/>
    </w:pPr>
  </w:style>
  <w:style w:type="character" w:styleId="Strong">
    <w:name w:val="Strong"/>
    <w:uiPriority w:val="22"/>
    <w:qFormat/>
    <w:rsid w:val="00AE7758"/>
    <w:rPr>
      <w:b/>
      <w:bCs/>
    </w:rPr>
  </w:style>
  <w:style w:type="paragraph" w:customStyle="1" w:styleId="Default">
    <w:name w:val="Default"/>
    <w:rsid w:val="00D278C0"/>
    <w:pPr>
      <w:autoSpaceDE w:val="0"/>
      <w:autoSpaceDN w:val="0"/>
      <w:adjustRightInd w:val="0"/>
    </w:pPr>
    <w:rPr>
      <w:rFonts w:ascii="Arial" w:hAnsi="Arial" w:cs="Arial"/>
      <w:color w:val="000000"/>
      <w:sz w:val="24"/>
      <w:szCs w:val="24"/>
    </w:rPr>
  </w:style>
  <w:style w:type="table" w:styleId="TableGrid">
    <w:name w:val="Table Grid"/>
    <w:basedOn w:val="TableNormal"/>
    <w:rsid w:val="00621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C3791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5835">
      <w:bodyDiv w:val="1"/>
      <w:marLeft w:val="0"/>
      <w:marRight w:val="0"/>
      <w:marTop w:val="0"/>
      <w:marBottom w:val="0"/>
      <w:divBdr>
        <w:top w:val="none" w:sz="0" w:space="0" w:color="auto"/>
        <w:left w:val="none" w:sz="0" w:space="0" w:color="auto"/>
        <w:bottom w:val="none" w:sz="0" w:space="0" w:color="auto"/>
        <w:right w:val="none" w:sz="0" w:space="0" w:color="auto"/>
      </w:divBdr>
    </w:div>
    <w:div w:id="1053504008">
      <w:bodyDiv w:val="1"/>
      <w:marLeft w:val="0"/>
      <w:marRight w:val="0"/>
      <w:marTop w:val="0"/>
      <w:marBottom w:val="0"/>
      <w:divBdr>
        <w:top w:val="none" w:sz="0" w:space="0" w:color="auto"/>
        <w:left w:val="none" w:sz="0" w:space="0" w:color="auto"/>
        <w:bottom w:val="none" w:sz="0" w:space="0" w:color="auto"/>
        <w:right w:val="none" w:sz="0" w:space="0" w:color="auto"/>
      </w:divBdr>
      <w:divsChild>
        <w:div w:id="404107228">
          <w:marLeft w:val="0"/>
          <w:marRight w:val="0"/>
          <w:marTop w:val="0"/>
          <w:marBottom w:val="0"/>
          <w:divBdr>
            <w:top w:val="none" w:sz="0" w:space="0" w:color="auto"/>
            <w:left w:val="none" w:sz="0" w:space="0" w:color="auto"/>
            <w:bottom w:val="none" w:sz="0" w:space="0" w:color="auto"/>
            <w:right w:val="none" w:sz="0" w:space="0" w:color="auto"/>
          </w:divBdr>
          <w:divsChild>
            <w:div w:id="1268081878">
              <w:marLeft w:val="0"/>
              <w:marRight w:val="0"/>
              <w:marTop w:val="0"/>
              <w:marBottom w:val="0"/>
              <w:divBdr>
                <w:top w:val="none" w:sz="0" w:space="0" w:color="auto"/>
                <w:left w:val="none" w:sz="0" w:space="0" w:color="auto"/>
                <w:bottom w:val="none" w:sz="0" w:space="0" w:color="auto"/>
                <w:right w:val="none" w:sz="0" w:space="0" w:color="auto"/>
              </w:divBdr>
            </w:div>
          </w:divsChild>
        </w:div>
        <w:div w:id="198130594">
          <w:marLeft w:val="0"/>
          <w:marRight w:val="0"/>
          <w:marTop w:val="0"/>
          <w:marBottom w:val="0"/>
          <w:divBdr>
            <w:top w:val="none" w:sz="0" w:space="0" w:color="auto"/>
            <w:left w:val="none" w:sz="0" w:space="0" w:color="auto"/>
            <w:bottom w:val="none" w:sz="0" w:space="0" w:color="auto"/>
            <w:right w:val="none" w:sz="0" w:space="0" w:color="auto"/>
          </w:divBdr>
          <w:divsChild>
            <w:div w:id="1274090375">
              <w:marLeft w:val="0"/>
              <w:marRight w:val="0"/>
              <w:marTop w:val="0"/>
              <w:marBottom w:val="0"/>
              <w:divBdr>
                <w:top w:val="none" w:sz="0" w:space="0" w:color="auto"/>
                <w:left w:val="none" w:sz="0" w:space="0" w:color="auto"/>
                <w:bottom w:val="none" w:sz="0" w:space="0" w:color="auto"/>
                <w:right w:val="none" w:sz="0" w:space="0" w:color="auto"/>
              </w:divBdr>
              <w:divsChild>
                <w:div w:id="581305147">
                  <w:marLeft w:val="0"/>
                  <w:marRight w:val="0"/>
                  <w:marTop w:val="0"/>
                  <w:marBottom w:val="0"/>
                  <w:divBdr>
                    <w:top w:val="none" w:sz="0" w:space="0" w:color="auto"/>
                    <w:left w:val="none" w:sz="0" w:space="0" w:color="auto"/>
                    <w:bottom w:val="none" w:sz="0" w:space="0" w:color="auto"/>
                    <w:right w:val="none" w:sz="0" w:space="0" w:color="auto"/>
                  </w:divBdr>
                </w:div>
                <w:div w:id="1934125929">
                  <w:marLeft w:val="300"/>
                  <w:marRight w:val="0"/>
                  <w:marTop w:val="0"/>
                  <w:marBottom w:val="0"/>
                  <w:divBdr>
                    <w:top w:val="none" w:sz="0" w:space="0" w:color="auto"/>
                    <w:left w:val="none" w:sz="0" w:space="0" w:color="auto"/>
                    <w:bottom w:val="none" w:sz="0" w:space="0" w:color="auto"/>
                    <w:right w:val="none" w:sz="0" w:space="0" w:color="auto"/>
                  </w:divBdr>
                </w:div>
                <w:div w:id="1280334248">
                  <w:marLeft w:val="300"/>
                  <w:marRight w:val="0"/>
                  <w:marTop w:val="0"/>
                  <w:marBottom w:val="0"/>
                  <w:divBdr>
                    <w:top w:val="none" w:sz="0" w:space="0" w:color="auto"/>
                    <w:left w:val="none" w:sz="0" w:space="0" w:color="auto"/>
                    <w:bottom w:val="none" w:sz="0" w:space="0" w:color="auto"/>
                    <w:right w:val="none" w:sz="0" w:space="0" w:color="auto"/>
                  </w:divBdr>
                </w:div>
                <w:div w:id="384061778">
                  <w:marLeft w:val="0"/>
                  <w:marRight w:val="0"/>
                  <w:marTop w:val="0"/>
                  <w:marBottom w:val="0"/>
                  <w:divBdr>
                    <w:top w:val="none" w:sz="0" w:space="0" w:color="auto"/>
                    <w:left w:val="none" w:sz="0" w:space="0" w:color="auto"/>
                    <w:bottom w:val="none" w:sz="0" w:space="0" w:color="auto"/>
                    <w:right w:val="none" w:sz="0" w:space="0" w:color="auto"/>
                  </w:divBdr>
                </w:div>
                <w:div w:id="1589003735">
                  <w:marLeft w:val="60"/>
                  <w:marRight w:val="0"/>
                  <w:marTop w:val="0"/>
                  <w:marBottom w:val="0"/>
                  <w:divBdr>
                    <w:top w:val="none" w:sz="0" w:space="0" w:color="auto"/>
                    <w:left w:val="none" w:sz="0" w:space="0" w:color="auto"/>
                    <w:bottom w:val="none" w:sz="0" w:space="0" w:color="auto"/>
                    <w:right w:val="none" w:sz="0" w:space="0" w:color="auto"/>
                  </w:divBdr>
                </w:div>
              </w:divsChild>
            </w:div>
            <w:div w:id="331221573">
              <w:marLeft w:val="0"/>
              <w:marRight w:val="0"/>
              <w:marTop w:val="0"/>
              <w:marBottom w:val="0"/>
              <w:divBdr>
                <w:top w:val="none" w:sz="0" w:space="0" w:color="auto"/>
                <w:left w:val="none" w:sz="0" w:space="0" w:color="auto"/>
                <w:bottom w:val="none" w:sz="0" w:space="0" w:color="auto"/>
                <w:right w:val="none" w:sz="0" w:space="0" w:color="auto"/>
              </w:divBdr>
              <w:divsChild>
                <w:div w:id="1615595571">
                  <w:marLeft w:val="0"/>
                  <w:marRight w:val="0"/>
                  <w:marTop w:val="120"/>
                  <w:marBottom w:val="0"/>
                  <w:divBdr>
                    <w:top w:val="none" w:sz="0" w:space="0" w:color="auto"/>
                    <w:left w:val="none" w:sz="0" w:space="0" w:color="auto"/>
                    <w:bottom w:val="none" w:sz="0" w:space="0" w:color="auto"/>
                    <w:right w:val="none" w:sz="0" w:space="0" w:color="auto"/>
                  </w:divBdr>
                  <w:divsChild>
                    <w:div w:id="145166710">
                      <w:marLeft w:val="0"/>
                      <w:marRight w:val="0"/>
                      <w:marTop w:val="0"/>
                      <w:marBottom w:val="0"/>
                      <w:divBdr>
                        <w:top w:val="none" w:sz="0" w:space="0" w:color="auto"/>
                        <w:left w:val="none" w:sz="0" w:space="0" w:color="auto"/>
                        <w:bottom w:val="none" w:sz="0" w:space="0" w:color="auto"/>
                        <w:right w:val="none" w:sz="0" w:space="0" w:color="auto"/>
                      </w:divBdr>
                      <w:divsChild>
                        <w:div w:id="2043436893">
                          <w:marLeft w:val="0"/>
                          <w:marRight w:val="0"/>
                          <w:marTop w:val="0"/>
                          <w:marBottom w:val="0"/>
                          <w:divBdr>
                            <w:top w:val="none" w:sz="0" w:space="0" w:color="auto"/>
                            <w:left w:val="none" w:sz="0" w:space="0" w:color="auto"/>
                            <w:bottom w:val="none" w:sz="0" w:space="0" w:color="auto"/>
                            <w:right w:val="none" w:sz="0" w:space="0" w:color="auto"/>
                          </w:divBdr>
                          <w:divsChild>
                            <w:div w:id="6482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073302">
      <w:bodyDiv w:val="1"/>
      <w:marLeft w:val="0"/>
      <w:marRight w:val="0"/>
      <w:marTop w:val="0"/>
      <w:marBottom w:val="0"/>
      <w:divBdr>
        <w:top w:val="none" w:sz="0" w:space="0" w:color="auto"/>
        <w:left w:val="none" w:sz="0" w:space="0" w:color="auto"/>
        <w:bottom w:val="none" w:sz="0" w:space="0" w:color="auto"/>
        <w:right w:val="none" w:sz="0" w:space="0" w:color="auto"/>
      </w:divBdr>
      <w:divsChild>
        <w:div w:id="1202670823">
          <w:marLeft w:val="0"/>
          <w:marRight w:val="0"/>
          <w:marTop w:val="0"/>
          <w:marBottom w:val="0"/>
          <w:divBdr>
            <w:top w:val="none" w:sz="0" w:space="0" w:color="auto"/>
            <w:left w:val="none" w:sz="0" w:space="0" w:color="auto"/>
            <w:bottom w:val="none" w:sz="0" w:space="0" w:color="auto"/>
            <w:right w:val="none" w:sz="0" w:space="0" w:color="auto"/>
          </w:divBdr>
        </w:div>
      </w:divsChild>
    </w:div>
    <w:div w:id="1295211448">
      <w:bodyDiv w:val="1"/>
      <w:marLeft w:val="0"/>
      <w:marRight w:val="0"/>
      <w:marTop w:val="0"/>
      <w:marBottom w:val="0"/>
      <w:divBdr>
        <w:top w:val="none" w:sz="0" w:space="0" w:color="auto"/>
        <w:left w:val="none" w:sz="0" w:space="0" w:color="auto"/>
        <w:bottom w:val="none" w:sz="0" w:space="0" w:color="auto"/>
        <w:right w:val="none" w:sz="0" w:space="0" w:color="auto"/>
      </w:divBdr>
      <w:divsChild>
        <w:div w:id="1459183615">
          <w:marLeft w:val="0"/>
          <w:marRight w:val="0"/>
          <w:marTop w:val="0"/>
          <w:marBottom w:val="0"/>
          <w:divBdr>
            <w:top w:val="none" w:sz="0" w:space="0" w:color="auto"/>
            <w:left w:val="none" w:sz="0" w:space="0" w:color="auto"/>
            <w:bottom w:val="none" w:sz="0" w:space="0" w:color="auto"/>
            <w:right w:val="none" w:sz="0" w:space="0" w:color="auto"/>
          </w:divBdr>
        </w:div>
      </w:divsChild>
    </w:div>
    <w:div w:id="1338265075">
      <w:bodyDiv w:val="1"/>
      <w:marLeft w:val="0"/>
      <w:marRight w:val="0"/>
      <w:marTop w:val="0"/>
      <w:marBottom w:val="0"/>
      <w:divBdr>
        <w:top w:val="none" w:sz="0" w:space="0" w:color="auto"/>
        <w:left w:val="none" w:sz="0" w:space="0" w:color="auto"/>
        <w:bottom w:val="none" w:sz="0" w:space="0" w:color="auto"/>
        <w:right w:val="none" w:sz="0" w:space="0" w:color="auto"/>
      </w:divBdr>
      <w:divsChild>
        <w:div w:id="1628897372">
          <w:marLeft w:val="0"/>
          <w:marRight w:val="0"/>
          <w:marTop w:val="0"/>
          <w:marBottom w:val="0"/>
          <w:divBdr>
            <w:top w:val="none" w:sz="0" w:space="0" w:color="auto"/>
            <w:left w:val="none" w:sz="0" w:space="0" w:color="auto"/>
            <w:bottom w:val="none" w:sz="0" w:space="0" w:color="auto"/>
            <w:right w:val="none" w:sz="0" w:space="0" w:color="auto"/>
          </w:divBdr>
        </w:div>
        <w:div w:id="1047073294">
          <w:marLeft w:val="0"/>
          <w:marRight w:val="0"/>
          <w:marTop w:val="0"/>
          <w:marBottom w:val="0"/>
          <w:divBdr>
            <w:top w:val="none" w:sz="0" w:space="0" w:color="auto"/>
            <w:left w:val="none" w:sz="0" w:space="0" w:color="auto"/>
            <w:bottom w:val="none" w:sz="0" w:space="0" w:color="auto"/>
            <w:right w:val="none" w:sz="0" w:space="0" w:color="auto"/>
          </w:divBdr>
        </w:div>
        <w:div w:id="693727408">
          <w:marLeft w:val="0"/>
          <w:marRight w:val="0"/>
          <w:marTop w:val="0"/>
          <w:marBottom w:val="0"/>
          <w:divBdr>
            <w:top w:val="none" w:sz="0" w:space="0" w:color="auto"/>
            <w:left w:val="none" w:sz="0" w:space="0" w:color="auto"/>
            <w:bottom w:val="none" w:sz="0" w:space="0" w:color="auto"/>
            <w:right w:val="none" w:sz="0" w:space="0" w:color="auto"/>
          </w:divBdr>
        </w:div>
        <w:div w:id="754322991">
          <w:marLeft w:val="0"/>
          <w:marRight w:val="0"/>
          <w:marTop w:val="0"/>
          <w:marBottom w:val="0"/>
          <w:divBdr>
            <w:top w:val="none" w:sz="0" w:space="0" w:color="auto"/>
            <w:left w:val="none" w:sz="0" w:space="0" w:color="auto"/>
            <w:bottom w:val="none" w:sz="0" w:space="0" w:color="auto"/>
            <w:right w:val="none" w:sz="0" w:space="0" w:color="auto"/>
          </w:divBdr>
        </w:div>
        <w:div w:id="655837062">
          <w:marLeft w:val="0"/>
          <w:marRight w:val="0"/>
          <w:marTop w:val="0"/>
          <w:marBottom w:val="0"/>
          <w:divBdr>
            <w:top w:val="none" w:sz="0" w:space="0" w:color="auto"/>
            <w:left w:val="none" w:sz="0" w:space="0" w:color="auto"/>
            <w:bottom w:val="none" w:sz="0" w:space="0" w:color="auto"/>
            <w:right w:val="none" w:sz="0" w:space="0" w:color="auto"/>
          </w:divBdr>
        </w:div>
        <w:div w:id="260720804">
          <w:marLeft w:val="0"/>
          <w:marRight w:val="0"/>
          <w:marTop w:val="0"/>
          <w:marBottom w:val="0"/>
          <w:divBdr>
            <w:top w:val="none" w:sz="0" w:space="0" w:color="auto"/>
            <w:left w:val="none" w:sz="0" w:space="0" w:color="auto"/>
            <w:bottom w:val="none" w:sz="0" w:space="0" w:color="auto"/>
            <w:right w:val="none" w:sz="0" w:space="0" w:color="auto"/>
          </w:divBdr>
        </w:div>
        <w:div w:id="1807507075">
          <w:marLeft w:val="0"/>
          <w:marRight w:val="0"/>
          <w:marTop w:val="0"/>
          <w:marBottom w:val="0"/>
          <w:divBdr>
            <w:top w:val="none" w:sz="0" w:space="0" w:color="auto"/>
            <w:left w:val="none" w:sz="0" w:space="0" w:color="auto"/>
            <w:bottom w:val="none" w:sz="0" w:space="0" w:color="auto"/>
            <w:right w:val="none" w:sz="0" w:space="0" w:color="auto"/>
          </w:divBdr>
        </w:div>
        <w:div w:id="1756710181">
          <w:marLeft w:val="0"/>
          <w:marRight w:val="0"/>
          <w:marTop w:val="0"/>
          <w:marBottom w:val="0"/>
          <w:divBdr>
            <w:top w:val="none" w:sz="0" w:space="0" w:color="auto"/>
            <w:left w:val="none" w:sz="0" w:space="0" w:color="auto"/>
            <w:bottom w:val="none" w:sz="0" w:space="0" w:color="auto"/>
            <w:right w:val="none" w:sz="0" w:space="0" w:color="auto"/>
          </w:divBdr>
        </w:div>
        <w:div w:id="1193153338">
          <w:marLeft w:val="0"/>
          <w:marRight w:val="0"/>
          <w:marTop w:val="0"/>
          <w:marBottom w:val="0"/>
          <w:divBdr>
            <w:top w:val="none" w:sz="0" w:space="0" w:color="auto"/>
            <w:left w:val="none" w:sz="0" w:space="0" w:color="auto"/>
            <w:bottom w:val="none" w:sz="0" w:space="0" w:color="auto"/>
            <w:right w:val="none" w:sz="0" w:space="0" w:color="auto"/>
          </w:divBdr>
        </w:div>
        <w:div w:id="567770169">
          <w:marLeft w:val="0"/>
          <w:marRight w:val="0"/>
          <w:marTop w:val="0"/>
          <w:marBottom w:val="0"/>
          <w:divBdr>
            <w:top w:val="none" w:sz="0" w:space="0" w:color="auto"/>
            <w:left w:val="none" w:sz="0" w:space="0" w:color="auto"/>
            <w:bottom w:val="none" w:sz="0" w:space="0" w:color="auto"/>
            <w:right w:val="none" w:sz="0" w:space="0" w:color="auto"/>
          </w:divBdr>
        </w:div>
        <w:div w:id="952901812">
          <w:marLeft w:val="0"/>
          <w:marRight w:val="0"/>
          <w:marTop w:val="0"/>
          <w:marBottom w:val="0"/>
          <w:divBdr>
            <w:top w:val="none" w:sz="0" w:space="0" w:color="auto"/>
            <w:left w:val="none" w:sz="0" w:space="0" w:color="auto"/>
            <w:bottom w:val="none" w:sz="0" w:space="0" w:color="auto"/>
            <w:right w:val="none" w:sz="0" w:space="0" w:color="auto"/>
          </w:divBdr>
        </w:div>
        <w:div w:id="641934244">
          <w:marLeft w:val="0"/>
          <w:marRight w:val="0"/>
          <w:marTop w:val="0"/>
          <w:marBottom w:val="0"/>
          <w:divBdr>
            <w:top w:val="none" w:sz="0" w:space="0" w:color="auto"/>
            <w:left w:val="none" w:sz="0" w:space="0" w:color="auto"/>
            <w:bottom w:val="none" w:sz="0" w:space="0" w:color="auto"/>
            <w:right w:val="none" w:sz="0" w:space="0" w:color="auto"/>
          </w:divBdr>
        </w:div>
      </w:divsChild>
    </w:div>
    <w:div w:id="1390377522">
      <w:bodyDiv w:val="1"/>
      <w:marLeft w:val="0"/>
      <w:marRight w:val="0"/>
      <w:marTop w:val="0"/>
      <w:marBottom w:val="0"/>
      <w:divBdr>
        <w:top w:val="none" w:sz="0" w:space="0" w:color="auto"/>
        <w:left w:val="none" w:sz="0" w:space="0" w:color="auto"/>
        <w:bottom w:val="none" w:sz="0" w:space="0" w:color="auto"/>
        <w:right w:val="none" w:sz="0" w:space="0" w:color="auto"/>
      </w:divBdr>
      <w:divsChild>
        <w:div w:id="1589188686">
          <w:marLeft w:val="0"/>
          <w:marRight w:val="0"/>
          <w:marTop w:val="0"/>
          <w:marBottom w:val="0"/>
          <w:divBdr>
            <w:top w:val="none" w:sz="0" w:space="0" w:color="auto"/>
            <w:left w:val="none" w:sz="0" w:space="0" w:color="auto"/>
            <w:bottom w:val="none" w:sz="0" w:space="0" w:color="auto"/>
            <w:right w:val="none" w:sz="0" w:space="0" w:color="auto"/>
          </w:divBdr>
        </w:div>
        <w:div w:id="2113233269">
          <w:marLeft w:val="0"/>
          <w:marRight w:val="0"/>
          <w:marTop w:val="0"/>
          <w:marBottom w:val="0"/>
          <w:divBdr>
            <w:top w:val="none" w:sz="0" w:space="0" w:color="auto"/>
            <w:left w:val="none" w:sz="0" w:space="0" w:color="auto"/>
            <w:bottom w:val="none" w:sz="0" w:space="0" w:color="auto"/>
            <w:right w:val="none" w:sz="0" w:space="0" w:color="auto"/>
          </w:divBdr>
        </w:div>
        <w:div w:id="1712266367">
          <w:marLeft w:val="0"/>
          <w:marRight w:val="0"/>
          <w:marTop w:val="0"/>
          <w:marBottom w:val="0"/>
          <w:divBdr>
            <w:top w:val="none" w:sz="0" w:space="0" w:color="auto"/>
            <w:left w:val="none" w:sz="0" w:space="0" w:color="auto"/>
            <w:bottom w:val="none" w:sz="0" w:space="0" w:color="auto"/>
            <w:right w:val="none" w:sz="0" w:space="0" w:color="auto"/>
          </w:divBdr>
        </w:div>
      </w:divsChild>
    </w:div>
    <w:div w:id="207345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griculture.az.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JANE DEE HULL</vt:lpstr>
    </vt:vector>
  </TitlesOfParts>
  <Company>Arizona Dept of Agriculture</Company>
  <LinksUpToDate>false</LinksUpToDate>
  <CharactersWithSpaces>4053</CharactersWithSpaces>
  <SharedDoc>false</SharedDoc>
  <HLinks>
    <vt:vector size="6" baseType="variant">
      <vt:variant>
        <vt:i4>2687084</vt:i4>
      </vt:variant>
      <vt:variant>
        <vt:i4>0</vt:i4>
      </vt:variant>
      <vt:variant>
        <vt:i4>0</vt:i4>
      </vt:variant>
      <vt:variant>
        <vt:i4>5</vt:i4>
      </vt:variant>
      <vt:variant>
        <vt:lpwstr>https://agriculture.az.gov/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DEE HULL</dc:title>
  <dc:subject/>
  <dc:creator>Lloyd D. Brown</dc:creator>
  <cp:keywords/>
  <cp:lastModifiedBy>Jack Peterson</cp:lastModifiedBy>
  <cp:revision>2</cp:revision>
  <cp:lastPrinted>2020-11-19T20:48:00Z</cp:lastPrinted>
  <dcterms:created xsi:type="dcterms:W3CDTF">2023-02-24T20:08:00Z</dcterms:created>
  <dcterms:modified xsi:type="dcterms:W3CDTF">2023-02-24T20:08:00Z</dcterms:modified>
</cp:coreProperties>
</file>